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Arial"/>
          <w:noProof/>
        </w:rPr>
        <w:id w:val="1200664231"/>
        <w:docPartObj>
          <w:docPartGallery w:val="Cover Pages"/>
          <w:docPartUnique/>
        </w:docPartObj>
      </w:sdtPr>
      <w:sdtEndPr>
        <w:rPr>
          <w:rFonts w:cs="Times New Roman"/>
          <w:b/>
          <w:noProof w:val="0"/>
          <w:sz w:val="28"/>
        </w:rPr>
      </w:sdtEndPr>
      <w:sdtContent>
        <w:p w14:paraId="16BD8B89" w14:textId="77777777" w:rsidR="0008474F" w:rsidRPr="003465EF" w:rsidRDefault="0008474F" w:rsidP="00575522">
          <w:pPr>
            <w:rPr>
              <w:rFonts w:ascii="Calibri" w:hAnsi="Calibri" w:cs="Arial"/>
              <w:color w:val="000000" w:themeColor="text1"/>
            </w:rPr>
          </w:pPr>
        </w:p>
        <w:p w14:paraId="009ED4A0" w14:textId="77777777" w:rsidR="0008474F" w:rsidRPr="003465EF" w:rsidRDefault="0008474F" w:rsidP="0008474F">
          <w:pPr>
            <w:jc w:val="center"/>
            <w:rPr>
              <w:rFonts w:ascii="Calibri" w:hAnsi="Calibri" w:cs="Arial"/>
              <w:color w:val="000000" w:themeColor="text1"/>
            </w:rPr>
          </w:pPr>
        </w:p>
        <w:p w14:paraId="684FA709" w14:textId="77777777" w:rsidR="0008474F" w:rsidRPr="003465EF" w:rsidRDefault="0008474F" w:rsidP="0008474F">
          <w:pPr>
            <w:jc w:val="center"/>
            <w:rPr>
              <w:rFonts w:ascii="Calibri" w:hAnsi="Calibri" w:cs="Arial"/>
              <w:color w:val="000000" w:themeColor="text1"/>
            </w:rPr>
          </w:pPr>
        </w:p>
        <w:p w14:paraId="52C7E4DA" w14:textId="77777777" w:rsidR="0008474F" w:rsidRPr="003465EF" w:rsidRDefault="0008474F" w:rsidP="0008474F">
          <w:pPr>
            <w:jc w:val="center"/>
            <w:rPr>
              <w:rFonts w:ascii="Calibri" w:hAnsi="Calibri" w:cs="Arial"/>
              <w:color w:val="000000" w:themeColor="text1"/>
            </w:rPr>
          </w:pPr>
        </w:p>
        <w:p w14:paraId="59A369AB" w14:textId="77777777" w:rsidR="0008474F" w:rsidRPr="003465EF" w:rsidRDefault="0008474F" w:rsidP="003465EF">
          <w:pPr>
            <w:rPr>
              <w:rFonts w:ascii="Calibri" w:hAnsi="Calibri" w:cs="Arial"/>
              <w:color w:val="000000" w:themeColor="text1"/>
            </w:rPr>
          </w:pPr>
        </w:p>
        <w:p w14:paraId="6D19A33B" w14:textId="77777777" w:rsidR="003465EF" w:rsidRDefault="003465EF" w:rsidP="003465EF">
          <w:pPr>
            <w:jc w:val="center"/>
            <w:rPr>
              <w:rFonts w:ascii="Calibri" w:eastAsiaTheme="majorEastAsia" w:hAnsi="Calibri" w:cs="Arial"/>
              <w:color w:val="000000" w:themeColor="text1"/>
              <w:sz w:val="72"/>
              <w:szCs w:val="72"/>
              <w:lang w:eastAsia="ja-JP"/>
            </w:rPr>
          </w:pPr>
          <w:r w:rsidRPr="003465EF">
            <w:rPr>
              <w:rFonts w:ascii="Calibri" w:eastAsiaTheme="majorEastAsia" w:hAnsi="Calibri" w:cs="Arial"/>
              <w:color w:val="000000" w:themeColor="text1"/>
              <w:sz w:val="72"/>
              <w:szCs w:val="72"/>
              <w:lang w:eastAsia="ja-JP"/>
            </w:rPr>
            <w:t>Data Protection Policy</w:t>
          </w:r>
        </w:p>
        <w:p w14:paraId="0B97EDAC" w14:textId="77777777" w:rsidR="00A069D4" w:rsidRPr="00A069D4" w:rsidRDefault="00A069D4" w:rsidP="003465EF">
          <w:pPr>
            <w:jc w:val="center"/>
            <w:rPr>
              <w:rFonts w:ascii="Calibri" w:eastAsiaTheme="majorEastAsia" w:hAnsi="Calibri" w:cs="Arial"/>
              <w:color w:val="000000" w:themeColor="text1"/>
              <w:sz w:val="40"/>
              <w:szCs w:val="40"/>
              <w:lang w:val="en-US" w:eastAsia="ja-JP"/>
            </w:rPr>
          </w:pPr>
          <w:r w:rsidRPr="00A069D4">
            <w:rPr>
              <w:rFonts w:ascii="Calibri" w:eastAsiaTheme="majorEastAsia" w:hAnsi="Calibri" w:cs="Arial"/>
              <w:color w:val="000000" w:themeColor="text1"/>
              <w:sz w:val="40"/>
              <w:szCs w:val="40"/>
              <w:lang w:val="en-US" w:eastAsia="ja-JP"/>
            </w:rPr>
            <w:t>(in compliance with GDPR May 2018)</w:t>
          </w:r>
        </w:p>
        <w:p w14:paraId="5E858DDD" w14:textId="77777777" w:rsidR="003465EF" w:rsidRPr="003465EF" w:rsidRDefault="003465EF" w:rsidP="003465EF">
          <w:pPr>
            <w:rPr>
              <w:rFonts w:ascii="Calibri" w:hAnsi="Calibri"/>
              <w:sz w:val="44"/>
            </w:rPr>
          </w:pPr>
        </w:p>
        <w:p w14:paraId="44A041D5" w14:textId="77777777" w:rsidR="003465EF" w:rsidRPr="003465EF" w:rsidRDefault="003465EF" w:rsidP="003465EF">
          <w:pPr>
            <w:rPr>
              <w:rFonts w:ascii="Calibri" w:hAnsi="Calibri"/>
              <w:sz w:val="44"/>
            </w:rPr>
          </w:pPr>
        </w:p>
        <w:p w14:paraId="530A6D75" w14:textId="2F8A3E62" w:rsidR="003465EF" w:rsidRPr="003465EF" w:rsidRDefault="003465EF" w:rsidP="003465EF">
          <w:pPr>
            <w:jc w:val="center"/>
            <w:rPr>
              <w:rFonts w:ascii="Calibri" w:hAnsi="Calibri"/>
              <w:sz w:val="36"/>
            </w:rPr>
          </w:pPr>
          <w:r w:rsidRPr="003465EF">
            <w:rPr>
              <w:rFonts w:ascii="Calibri" w:hAnsi="Calibri"/>
              <w:sz w:val="36"/>
            </w:rPr>
            <w:t>Last reviewed:</w:t>
          </w:r>
          <w:r w:rsidR="00A92D6F">
            <w:rPr>
              <w:rFonts w:ascii="Calibri" w:hAnsi="Calibri"/>
              <w:sz w:val="36"/>
            </w:rPr>
            <w:t xml:space="preserve"> </w:t>
          </w:r>
          <w:r w:rsidR="003A06A6">
            <w:rPr>
              <w:rFonts w:ascii="Calibri" w:hAnsi="Calibri"/>
              <w:sz w:val="36"/>
            </w:rPr>
            <w:t>April 2021</w:t>
          </w:r>
        </w:p>
        <w:p w14:paraId="5215FC9E" w14:textId="6521838A" w:rsidR="003465EF" w:rsidRPr="003465EF" w:rsidRDefault="003465EF" w:rsidP="003465EF">
          <w:pPr>
            <w:jc w:val="center"/>
            <w:rPr>
              <w:rFonts w:ascii="Calibri" w:hAnsi="Calibri"/>
              <w:sz w:val="36"/>
            </w:rPr>
          </w:pPr>
          <w:r w:rsidRPr="003465EF">
            <w:rPr>
              <w:rFonts w:ascii="Calibri" w:hAnsi="Calibri"/>
              <w:sz w:val="36"/>
            </w:rPr>
            <w:t xml:space="preserve">Date for next review: </w:t>
          </w:r>
          <w:r w:rsidR="00B00ABE">
            <w:rPr>
              <w:rFonts w:ascii="Calibri" w:hAnsi="Calibri"/>
              <w:sz w:val="36"/>
            </w:rPr>
            <w:t>April</w:t>
          </w:r>
          <w:r w:rsidR="00336597">
            <w:rPr>
              <w:rFonts w:ascii="Calibri" w:hAnsi="Calibri"/>
              <w:sz w:val="36"/>
            </w:rPr>
            <w:t xml:space="preserve"> 2023</w:t>
          </w:r>
        </w:p>
        <w:p w14:paraId="30890E71" w14:textId="77777777" w:rsidR="003465EF" w:rsidRPr="003465EF" w:rsidRDefault="00DC3033" w:rsidP="003465EF">
          <w:pPr>
            <w:jc w:val="center"/>
            <w:rPr>
              <w:rFonts w:ascii="Calibri" w:hAnsi="Calibri"/>
              <w:sz w:val="44"/>
            </w:rPr>
          </w:pPr>
          <w:r>
            <w:rPr>
              <w:noProof/>
              <w:lang w:eastAsia="en-GB"/>
            </w:rPr>
            <w:drawing>
              <wp:inline distT="0" distB="0" distL="0" distR="0" wp14:anchorId="7E87C096" wp14:editId="38F4353A">
                <wp:extent cx="2441121" cy="3633729"/>
                <wp:effectExtent l="19050" t="0" r="0" b="0"/>
                <wp:docPr id="3" name="Picture 3" descr="C:\Users\User\AppData\Local\Microsoft\Windows\Temporary Internet Files\Content.Word\passion_for_learn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assion_for_learning_logo.jpg"/>
                        <pic:cNvPicPr>
                          <a:picLocks noChangeAspect="1" noChangeArrowheads="1"/>
                        </pic:cNvPicPr>
                      </pic:nvPicPr>
                      <pic:blipFill>
                        <a:blip r:embed="rId11"/>
                        <a:srcRect/>
                        <a:stretch>
                          <a:fillRect/>
                        </a:stretch>
                      </pic:blipFill>
                      <pic:spPr bwMode="auto">
                        <a:xfrm>
                          <a:off x="0" y="0"/>
                          <a:ext cx="2445375" cy="3640061"/>
                        </a:xfrm>
                        <a:prstGeom prst="rect">
                          <a:avLst/>
                        </a:prstGeom>
                        <a:noFill/>
                        <a:ln w="9525">
                          <a:noFill/>
                          <a:miter lim="800000"/>
                          <a:headEnd/>
                          <a:tailEnd/>
                        </a:ln>
                      </pic:spPr>
                    </pic:pic>
                  </a:graphicData>
                </a:graphic>
              </wp:inline>
            </w:drawing>
          </w:r>
        </w:p>
        <w:p w14:paraId="14FBE51D" w14:textId="77777777" w:rsidR="003465EF" w:rsidRPr="003465EF" w:rsidRDefault="003465EF" w:rsidP="003465EF">
          <w:pPr>
            <w:jc w:val="center"/>
            <w:rPr>
              <w:rFonts w:ascii="Calibri" w:hAnsi="Calibri"/>
              <w:sz w:val="44"/>
            </w:rPr>
          </w:pPr>
        </w:p>
        <w:p w14:paraId="1E9137C5" w14:textId="77777777" w:rsidR="003465EF" w:rsidRPr="003465EF" w:rsidRDefault="003465EF" w:rsidP="003465EF">
          <w:pPr>
            <w:jc w:val="center"/>
            <w:rPr>
              <w:rFonts w:ascii="Calibri" w:hAnsi="Calibri"/>
              <w:sz w:val="44"/>
            </w:rPr>
          </w:pPr>
        </w:p>
        <w:p w14:paraId="441536D1" w14:textId="77777777" w:rsidR="003465EF" w:rsidRPr="003465EF" w:rsidRDefault="00DC3033" w:rsidP="003465EF">
          <w:pPr>
            <w:jc w:val="center"/>
            <w:rPr>
              <w:rFonts w:ascii="Calibri" w:hAnsi="Calibri"/>
              <w:sz w:val="44"/>
            </w:rPr>
          </w:pPr>
          <w:r>
            <w:rPr>
              <w:rFonts w:ascii="Calibri" w:hAnsi="Calibri"/>
              <w:sz w:val="44"/>
            </w:rPr>
            <w:t>Passion for Learning</w:t>
          </w:r>
        </w:p>
        <w:p w14:paraId="7CE4B6E1" w14:textId="7EA74546" w:rsidR="003465EF" w:rsidRPr="003465EF" w:rsidRDefault="00DC3033" w:rsidP="003465EF">
          <w:pPr>
            <w:jc w:val="center"/>
            <w:rPr>
              <w:rFonts w:ascii="Calibri" w:hAnsi="Calibri"/>
              <w:i/>
              <w:sz w:val="28"/>
            </w:rPr>
          </w:pPr>
          <w:r>
            <w:rPr>
              <w:rFonts w:ascii="Calibri" w:hAnsi="Calibri"/>
              <w:i/>
              <w:sz w:val="28"/>
            </w:rPr>
            <w:t xml:space="preserve">Unit </w:t>
          </w:r>
          <w:r w:rsidR="00897617">
            <w:rPr>
              <w:rFonts w:ascii="Calibri" w:hAnsi="Calibri"/>
              <w:i/>
              <w:sz w:val="28"/>
            </w:rPr>
            <w:t xml:space="preserve">8 Venture Point, </w:t>
          </w:r>
          <w:proofErr w:type="spellStart"/>
          <w:r w:rsidR="00E54361">
            <w:rPr>
              <w:rFonts w:ascii="Calibri" w:hAnsi="Calibri"/>
              <w:i/>
              <w:sz w:val="28"/>
            </w:rPr>
            <w:t>Stanney</w:t>
          </w:r>
          <w:proofErr w:type="spellEnd"/>
          <w:r w:rsidR="00E54361">
            <w:rPr>
              <w:rFonts w:ascii="Calibri" w:hAnsi="Calibri"/>
              <w:i/>
              <w:sz w:val="28"/>
            </w:rPr>
            <w:t xml:space="preserve"> Mill Road, Chester, CH2 4NE</w:t>
          </w:r>
        </w:p>
        <w:p w14:paraId="6D48D676" w14:textId="77777777" w:rsidR="003465EF" w:rsidRPr="003465EF" w:rsidRDefault="003465EF" w:rsidP="003465EF">
          <w:pPr>
            <w:jc w:val="center"/>
            <w:rPr>
              <w:rFonts w:ascii="Calibri" w:hAnsi="Calibri"/>
              <w:i/>
              <w:sz w:val="28"/>
            </w:rPr>
          </w:pPr>
        </w:p>
        <w:p w14:paraId="1E586F78" w14:textId="77777777" w:rsidR="003465EF" w:rsidRPr="003465EF" w:rsidRDefault="003465EF" w:rsidP="003465EF">
          <w:pPr>
            <w:jc w:val="center"/>
            <w:rPr>
              <w:rFonts w:ascii="Calibri" w:hAnsi="Calibri"/>
              <w:i/>
              <w:sz w:val="28"/>
            </w:rPr>
          </w:pPr>
        </w:p>
        <w:p w14:paraId="41B91926" w14:textId="77777777" w:rsidR="001575DD" w:rsidRPr="003465EF" w:rsidRDefault="00000000" w:rsidP="003465EF">
          <w:pPr>
            <w:rPr>
              <w:rFonts w:ascii="Calibri" w:hAnsi="Calibri"/>
              <w:i/>
              <w:sz w:val="28"/>
            </w:rPr>
            <w:sectPr w:rsidR="001575DD" w:rsidRPr="003465EF" w:rsidSect="0008474F">
              <w:headerReference w:type="even" r:id="rId12"/>
              <w:footerReference w:type="default" r:id="rId13"/>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sdtContent>
    </w:sdt>
    <w:p w14:paraId="75069660" w14:textId="77777777" w:rsidR="00655C65" w:rsidRPr="003465EF" w:rsidRDefault="00655C65" w:rsidP="003465EF">
      <w:pPr>
        <w:spacing w:before="120" w:after="120" w:line="320" w:lineRule="exact"/>
        <w:jc w:val="both"/>
        <w:rPr>
          <w:rFonts w:ascii="Calibri" w:hAnsi="Calibri"/>
          <w:b/>
          <w:sz w:val="28"/>
        </w:rPr>
      </w:pPr>
    </w:p>
    <w:p w14:paraId="18C3DD55" w14:textId="77777777" w:rsidR="0055675B" w:rsidRPr="003465EF" w:rsidRDefault="0055675B" w:rsidP="0068728F">
      <w:pPr>
        <w:pStyle w:val="ListParagraph"/>
        <w:spacing w:before="120" w:after="120" w:line="320" w:lineRule="exact"/>
        <w:ind w:left="360"/>
        <w:jc w:val="both"/>
        <w:rPr>
          <w:rFonts w:ascii="Calibri" w:hAnsi="Calibri"/>
          <w:b/>
          <w:sz w:val="28"/>
        </w:rPr>
      </w:pPr>
      <w:r w:rsidRPr="003465EF">
        <w:rPr>
          <w:rFonts w:ascii="Calibri" w:hAnsi="Calibri"/>
          <w:b/>
          <w:sz w:val="28"/>
        </w:rPr>
        <w:t>Contents:</w:t>
      </w:r>
    </w:p>
    <w:p w14:paraId="2D0ED47B" w14:textId="77777777" w:rsidR="00AE230F" w:rsidRPr="003465EF" w:rsidRDefault="00AE230F" w:rsidP="00DC3033">
      <w:pPr>
        <w:pStyle w:val="ListParagraph"/>
        <w:spacing w:line="240" w:lineRule="auto"/>
        <w:ind w:left="1276"/>
        <w:rPr>
          <w:rFonts w:ascii="Calibri" w:hAnsi="Calibri" w:cs="Arial"/>
        </w:rPr>
      </w:pPr>
    </w:p>
    <w:p w14:paraId="2CFA3AEA"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Noise_disturbance" w:history="1">
        <w:r w:rsidR="00AE230F" w:rsidRPr="003465EF">
          <w:rPr>
            <w:rStyle w:val="Hyperlink"/>
            <w:rFonts w:ascii="Calibri" w:hAnsi="Calibri" w:cs="Arial"/>
          </w:rPr>
          <w:t>Applicable data</w:t>
        </w:r>
      </w:hyperlink>
      <w:r w:rsidR="00AE230F" w:rsidRPr="003465EF">
        <w:rPr>
          <w:rFonts w:ascii="Calibri" w:hAnsi="Calibri" w:cs="Arial"/>
        </w:rPr>
        <w:t xml:space="preserve"> </w:t>
      </w:r>
    </w:p>
    <w:p w14:paraId="16B300BF"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Principles" w:history="1">
        <w:r w:rsidR="00AE230F" w:rsidRPr="003465EF">
          <w:rPr>
            <w:rStyle w:val="Hyperlink"/>
            <w:rFonts w:ascii="Calibri" w:hAnsi="Calibri" w:cs="Arial"/>
          </w:rPr>
          <w:t>Principles</w:t>
        </w:r>
      </w:hyperlink>
    </w:p>
    <w:p w14:paraId="6C305BC7" w14:textId="77777777" w:rsidR="00786F17" w:rsidRPr="00786F17" w:rsidRDefault="00000000" w:rsidP="00786F17">
      <w:pPr>
        <w:pStyle w:val="ListParagraph"/>
        <w:numPr>
          <w:ilvl w:val="0"/>
          <w:numId w:val="21"/>
        </w:numPr>
        <w:spacing w:line="240" w:lineRule="auto"/>
        <w:ind w:left="1276" w:hanging="567"/>
        <w:rPr>
          <w:rStyle w:val="Hyperlink"/>
          <w:rFonts w:ascii="Calibri" w:hAnsi="Calibri" w:cs="Arial"/>
          <w:color w:val="auto"/>
          <w:u w:val="none"/>
        </w:rPr>
      </w:pPr>
      <w:hyperlink w:anchor="_Accountability" w:history="1">
        <w:r w:rsidR="00AE230F" w:rsidRPr="003465EF">
          <w:rPr>
            <w:rStyle w:val="Hyperlink"/>
            <w:rFonts w:ascii="Calibri" w:hAnsi="Calibri" w:cs="Arial"/>
          </w:rPr>
          <w:t>Accountability</w:t>
        </w:r>
      </w:hyperlink>
    </w:p>
    <w:p w14:paraId="163DCA92" w14:textId="77777777" w:rsidR="00AE230F" w:rsidRPr="00786F17" w:rsidRDefault="00000000" w:rsidP="00786F17">
      <w:pPr>
        <w:pStyle w:val="ListParagraph"/>
        <w:numPr>
          <w:ilvl w:val="0"/>
          <w:numId w:val="21"/>
        </w:numPr>
        <w:spacing w:line="240" w:lineRule="auto"/>
        <w:ind w:left="1276" w:hanging="567"/>
        <w:rPr>
          <w:rFonts w:ascii="Calibri" w:hAnsi="Calibri" w:cs="Arial"/>
        </w:rPr>
      </w:pPr>
      <w:hyperlink w:anchor="_Lawful_processing" w:history="1">
        <w:r w:rsidR="00AE230F" w:rsidRPr="00786F17">
          <w:rPr>
            <w:rStyle w:val="Hyperlink"/>
            <w:rFonts w:ascii="Calibri" w:hAnsi="Calibri" w:cs="Arial"/>
          </w:rPr>
          <w:t>Lawful processing</w:t>
        </w:r>
      </w:hyperlink>
    </w:p>
    <w:p w14:paraId="5B90FE75"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Consent" w:history="1">
        <w:r w:rsidR="00AE230F" w:rsidRPr="003465EF">
          <w:rPr>
            <w:rStyle w:val="Hyperlink"/>
            <w:rFonts w:ascii="Calibri" w:hAnsi="Calibri" w:cs="Arial"/>
          </w:rPr>
          <w:t>Consent</w:t>
        </w:r>
      </w:hyperlink>
    </w:p>
    <w:p w14:paraId="647EA9EA"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The_right_to" w:history="1">
        <w:r w:rsidR="00AE230F" w:rsidRPr="003465EF">
          <w:rPr>
            <w:rStyle w:val="Hyperlink"/>
            <w:rFonts w:ascii="Calibri" w:hAnsi="Calibri" w:cs="Arial"/>
          </w:rPr>
          <w:t>The right to be informed</w:t>
        </w:r>
      </w:hyperlink>
    </w:p>
    <w:p w14:paraId="6A4966EC"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The_right_of" w:history="1">
        <w:r w:rsidR="00AE230F" w:rsidRPr="003465EF">
          <w:rPr>
            <w:rStyle w:val="Hyperlink"/>
            <w:rFonts w:ascii="Calibri" w:hAnsi="Calibri" w:cs="Arial"/>
          </w:rPr>
          <w:t>The right of access</w:t>
        </w:r>
      </w:hyperlink>
    </w:p>
    <w:p w14:paraId="1CFE61AD"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The_right_to_1" w:history="1">
        <w:r w:rsidR="00AE230F" w:rsidRPr="003465EF">
          <w:rPr>
            <w:rStyle w:val="Hyperlink"/>
            <w:rFonts w:ascii="Calibri" w:hAnsi="Calibri" w:cs="Arial"/>
          </w:rPr>
          <w:t>The right to rectification</w:t>
        </w:r>
      </w:hyperlink>
    </w:p>
    <w:p w14:paraId="65F5D993"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The_right_to_2" w:history="1">
        <w:r w:rsidR="00AE230F" w:rsidRPr="003465EF">
          <w:rPr>
            <w:rStyle w:val="Hyperlink"/>
            <w:rFonts w:ascii="Calibri" w:hAnsi="Calibri" w:cs="Arial"/>
          </w:rPr>
          <w:t>The right to erasure</w:t>
        </w:r>
      </w:hyperlink>
    </w:p>
    <w:p w14:paraId="23A8D14B"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The_right_to_3" w:history="1">
        <w:r w:rsidR="00AE230F" w:rsidRPr="003465EF">
          <w:rPr>
            <w:rStyle w:val="Hyperlink"/>
            <w:rFonts w:ascii="Calibri" w:hAnsi="Calibri" w:cs="Arial"/>
          </w:rPr>
          <w:t>The right to restrict processing</w:t>
        </w:r>
      </w:hyperlink>
    </w:p>
    <w:p w14:paraId="1E71EB83"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The_right_to_4" w:history="1">
        <w:r w:rsidR="00AE230F" w:rsidRPr="003465EF">
          <w:rPr>
            <w:rStyle w:val="Hyperlink"/>
            <w:rFonts w:ascii="Calibri" w:hAnsi="Calibri" w:cs="Arial"/>
          </w:rPr>
          <w:t>The right to data portability</w:t>
        </w:r>
      </w:hyperlink>
    </w:p>
    <w:p w14:paraId="1364BC16" w14:textId="77777777" w:rsidR="00AE230F" w:rsidRPr="003465EF" w:rsidRDefault="00000000" w:rsidP="00786F17">
      <w:pPr>
        <w:pStyle w:val="ListParagraph"/>
        <w:numPr>
          <w:ilvl w:val="0"/>
          <w:numId w:val="21"/>
        </w:numPr>
        <w:spacing w:line="240" w:lineRule="auto"/>
        <w:ind w:left="1276" w:hanging="567"/>
        <w:rPr>
          <w:rFonts w:ascii="Calibri" w:hAnsi="Calibri" w:cs="Arial"/>
        </w:rPr>
      </w:pPr>
      <w:hyperlink w:anchor="_The_right_to_5" w:history="1">
        <w:r w:rsidR="00AE230F" w:rsidRPr="003465EF">
          <w:rPr>
            <w:rStyle w:val="Hyperlink"/>
            <w:rFonts w:ascii="Calibri" w:hAnsi="Calibri" w:cs="Arial"/>
          </w:rPr>
          <w:t>The right to object</w:t>
        </w:r>
      </w:hyperlink>
      <w:r w:rsidR="00AE230F" w:rsidRPr="003465EF">
        <w:rPr>
          <w:rFonts w:ascii="Calibri" w:hAnsi="Calibri" w:cs="Arial"/>
        </w:rPr>
        <w:t xml:space="preserve"> </w:t>
      </w:r>
    </w:p>
    <w:p w14:paraId="1A905403"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Data_breaches" w:history="1">
        <w:r w:rsidR="00AE230F" w:rsidRPr="003465EF">
          <w:rPr>
            <w:rStyle w:val="Hyperlink"/>
            <w:rFonts w:ascii="Calibri" w:hAnsi="Calibri" w:cs="Arial"/>
          </w:rPr>
          <w:t>Data breaches</w:t>
        </w:r>
      </w:hyperlink>
    </w:p>
    <w:p w14:paraId="2DF3BD86"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Damage_caused_by" w:history="1">
        <w:r w:rsidR="00AE230F" w:rsidRPr="003465EF">
          <w:rPr>
            <w:rStyle w:val="Hyperlink"/>
            <w:rFonts w:ascii="Calibri" w:hAnsi="Calibri" w:cs="Arial"/>
          </w:rPr>
          <w:t>Data security</w:t>
        </w:r>
      </w:hyperlink>
    </w:p>
    <w:p w14:paraId="7ABA8DA0"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Subject_consent" w:history="1">
        <w:r w:rsidR="00AE230F" w:rsidRPr="003465EF">
          <w:rPr>
            <w:rStyle w:val="Hyperlink"/>
            <w:rFonts w:ascii="Calibri" w:hAnsi="Calibri" w:cs="Arial"/>
          </w:rPr>
          <w:t>Publication of information</w:t>
        </w:r>
      </w:hyperlink>
      <w:r w:rsidR="00AE230F" w:rsidRPr="003465EF">
        <w:rPr>
          <w:rFonts w:ascii="Calibri" w:hAnsi="Calibri" w:cs="Arial"/>
        </w:rPr>
        <w:t xml:space="preserve"> </w:t>
      </w:r>
    </w:p>
    <w:p w14:paraId="61D82C0F"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CCTV_and_photography" w:history="1">
        <w:r w:rsidR="00AE230F" w:rsidRPr="003465EF">
          <w:rPr>
            <w:rStyle w:val="Hyperlink"/>
            <w:rFonts w:ascii="Calibri" w:hAnsi="Calibri" w:cs="Arial"/>
          </w:rPr>
          <w:t>CCTV and photography</w:t>
        </w:r>
      </w:hyperlink>
      <w:r w:rsidR="00AE230F" w:rsidRPr="003465EF">
        <w:rPr>
          <w:rFonts w:ascii="Calibri" w:hAnsi="Calibri" w:cs="Arial"/>
        </w:rPr>
        <w:t xml:space="preserve"> </w:t>
      </w:r>
    </w:p>
    <w:p w14:paraId="3D1F1BE2"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Data_retention" w:history="1">
        <w:r w:rsidR="00AE230F" w:rsidRPr="003465EF">
          <w:rPr>
            <w:rStyle w:val="Hyperlink"/>
            <w:rFonts w:ascii="Calibri" w:hAnsi="Calibri" w:cs="Arial"/>
          </w:rPr>
          <w:t>Data retention</w:t>
        </w:r>
      </w:hyperlink>
    </w:p>
    <w:p w14:paraId="6D7D7E2C" w14:textId="77777777" w:rsidR="00AE230F" w:rsidRPr="003465EF" w:rsidRDefault="00000000" w:rsidP="00680959">
      <w:pPr>
        <w:pStyle w:val="ListParagraph"/>
        <w:numPr>
          <w:ilvl w:val="0"/>
          <w:numId w:val="21"/>
        </w:numPr>
        <w:spacing w:line="240" w:lineRule="auto"/>
        <w:ind w:left="1276" w:hanging="567"/>
        <w:rPr>
          <w:rFonts w:ascii="Calibri" w:hAnsi="Calibri" w:cs="Arial"/>
        </w:rPr>
      </w:pPr>
      <w:hyperlink w:anchor="_DBS_data" w:history="1">
        <w:r w:rsidR="00AE230F" w:rsidRPr="003465EF">
          <w:rPr>
            <w:rStyle w:val="Hyperlink"/>
            <w:rFonts w:ascii="Calibri" w:hAnsi="Calibri" w:cs="Arial"/>
          </w:rPr>
          <w:t>DBS data</w:t>
        </w:r>
      </w:hyperlink>
      <w:r w:rsidR="00AE230F" w:rsidRPr="003465EF">
        <w:rPr>
          <w:rFonts w:ascii="Calibri" w:hAnsi="Calibri" w:cs="Arial"/>
        </w:rPr>
        <w:t xml:space="preserve"> </w:t>
      </w:r>
    </w:p>
    <w:p w14:paraId="025E4C5C" w14:textId="77777777" w:rsidR="00AE230F" w:rsidRPr="003465EF" w:rsidRDefault="00000000" w:rsidP="00680959">
      <w:pPr>
        <w:pStyle w:val="ListParagraph"/>
        <w:numPr>
          <w:ilvl w:val="0"/>
          <w:numId w:val="21"/>
        </w:numPr>
        <w:spacing w:line="240" w:lineRule="auto"/>
        <w:ind w:left="1276" w:hanging="567"/>
        <w:rPr>
          <w:rFonts w:ascii="Calibri" w:hAnsi="Calibri" w:cs="Arial"/>
        </w:rPr>
        <w:sectPr w:rsidR="00AE230F" w:rsidRPr="003465E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3465EF">
          <w:rPr>
            <w:rStyle w:val="Hyperlink"/>
            <w:rFonts w:ascii="Calibri" w:hAnsi="Calibri" w:cs="Arial"/>
          </w:rPr>
          <w:t>Policy review</w:t>
        </w:r>
      </w:hyperlink>
      <w:r w:rsidR="00AE230F" w:rsidRPr="003465EF">
        <w:rPr>
          <w:rFonts w:ascii="Calibri" w:hAnsi="Calibri" w:cs="Arial"/>
        </w:rPr>
        <w:t xml:space="preserve">  </w:t>
      </w:r>
    </w:p>
    <w:p w14:paraId="76A407F6" w14:textId="77777777" w:rsidR="00A069D4" w:rsidRDefault="00A069D4" w:rsidP="00786F17">
      <w:pPr>
        <w:pStyle w:val="Heading10"/>
        <w:numPr>
          <w:ilvl w:val="0"/>
          <w:numId w:val="0"/>
        </w:numPr>
        <w:ind w:left="360"/>
        <w:rPr>
          <w:rFonts w:ascii="Calibri" w:hAnsi="Calibri"/>
        </w:rPr>
      </w:pPr>
      <w:bookmarkStart w:id="0" w:name="_Peafowl_and_the"/>
      <w:bookmarkStart w:id="1" w:name="_Section_1"/>
      <w:bookmarkStart w:id="2" w:name="_Legal_framework"/>
      <w:bookmarkStart w:id="3" w:name="_Noise_disturbance"/>
      <w:bookmarkStart w:id="4" w:name="_Section_2"/>
      <w:bookmarkStart w:id="5" w:name="_Data_controller"/>
      <w:bookmarkStart w:id="6" w:name="_Applicable_data"/>
      <w:bookmarkEnd w:id="0"/>
      <w:bookmarkEnd w:id="1"/>
      <w:bookmarkEnd w:id="2"/>
      <w:bookmarkEnd w:id="3"/>
      <w:bookmarkEnd w:id="4"/>
      <w:bookmarkEnd w:id="5"/>
      <w:bookmarkEnd w:id="6"/>
      <w:r>
        <w:rPr>
          <w:rFonts w:ascii="Calibri" w:hAnsi="Calibri"/>
        </w:rPr>
        <w:lastRenderedPageBreak/>
        <w:t>The use of ‘We’ in this document refers to Passion for Learning</w:t>
      </w:r>
      <w:r w:rsidR="00786F17">
        <w:rPr>
          <w:rFonts w:ascii="Calibri" w:hAnsi="Calibri"/>
        </w:rPr>
        <w:t xml:space="preserve"> C.I.C.</w:t>
      </w:r>
    </w:p>
    <w:p w14:paraId="0DD25E76" w14:textId="77777777" w:rsidR="00786F17" w:rsidRPr="00786F17" w:rsidRDefault="00786F17" w:rsidP="00786F17"/>
    <w:p w14:paraId="5A7E833F" w14:textId="77777777" w:rsidR="00C01D6D" w:rsidRPr="003465EF" w:rsidRDefault="008876BA" w:rsidP="007D26DA">
      <w:pPr>
        <w:pStyle w:val="Heading10"/>
        <w:rPr>
          <w:rFonts w:ascii="Calibri" w:hAnsi="Calibri"/>
        </w:rPr>
      </w:pPr>
      <w:r w:rsidRPr="003465EF">
        <w:rPr>
          <w:rFonts w:ascii="Calibri" w:hAnsi="Calibri"/>
        </w:rPr>
        <w:t>Applicable data</w:t>
      </w:r>
    </w:p>
    <w:p w14:paraId="427DF26F" w14:textId="77777777" w:rsidR="008876BA" w:rsidRPr="003465EF" w:rsidRDefault="001C1DBB" w:rsidP="00E42658">
      <w:pPr>
        <w:pStyle w:val="TSB-Level1Numbers"/>
        <w:rPr>
          <w:rFonts w:ascii="Calibri" w:hAnsi="Calibri"/>
        </w:rPr>
      </w:pPr>
      <w:r w:rsidRPr="003465EF">
        <w:rPr>
          <w:rFonts w:ascii="Calibri" w:hAnsi="Calibri"/>
        </w:rPr>
        <w:t>For the purpose of this policy,</w:t>
      </w:r>
      <w:r w:rsidRPr="003465EF">
        <w:rPr>
          <w:rFonts w:ascii="Calibri" w:hAnsi="Calibri"/>
          <w:b/>
        </w:rPr>
        <w:t xml:space="preserve"> p</w:t>
      </w:r>
      <w:r w:rsidR="002D65B0" w:rsidRPr="003465EF">
        <w:rPr>
          <w:rFonts w:ascii="Calibri" w:hAnsi="Calibri"/>
          <w:b/>
        </w:rPr>
        <w:t>ersonal data</w:t>
      </w:r>
      <w:r w:rsidR="00E42658" w:rsidRPr="003465EF">
        <w:rPr>
          <w:rFonts w:ascii="Calibri" w:hAnsi="Calibri"/>
        </w:rPr>
        <w:t xml:space="preserve"> refers to information that relates to an identifiable, living individual, including information such as an online identifier, </w:t>
      </w:r>
      <w:r w:rsidR="00867BCA" w:rsidRPr="003465EF">
        <w:rPr>
          <w:rFonts w:ascii="Calibri" w:hAnsi="Calibri"/>
        </w:rPr>
        <w:t>e.g.</w:t>
      </w:r>
      <w:r w:rsidR="00E42658" w:rsidRPr="003465EF">
        <w:rPr>
          <w:rFonts w:ascii="Calibri" w:hAnsi="Calibri"/>
        </w:rPr>
        <w:t xml:space="preserve"> an IP address. The GDPR applies to both automated personal data and to manual filing systems, where personal data is accessible according to specific criteria, as well as to chronologically ordered data and pseudony</w:t>
      </w:r>
      <w:r w:rsidR="00224DB8" w:rsidRPr="003465EF">
        <w:rPr>
          <w:rFonts w:ascii="Calibri" w:hAnsi="Calibri"/>
        </w:rPr>
        <w:t xml:space="preserve">mised data, e.g. key-coded. </w:t>
      </w:r>
    </w:p>
    <w:p w14:paraId="74CA7166" w14:textId="77777777" w:rsidR="00CC20DC" w:rsidRPr="003465EF" w:rsidRDefault="002D65B0" w:rsidP="00CC20DC">
      <w:pPr>
        <w:pStyle w:val="TSB-Level1Numbers"/>
        <w:numPr>
          <w:ilvl w:val="0"/>
          <w:numId w:val="0"/>
        </w:numPr>
        <w:ind w:left="1424"/>
        <w:rPr>
          <w:rFonts w:ascii="Calibri" w:hAnsi="Calibri"/>
        </w:rPr>
      </w:pPr>
      <w:r w:rsidRPr="00DC3033">
        <w:rPr>
          <w:rFonts w:ascii="Calibri" w:hAnsi="Calibri"/>
          <w:b/>
        </w:rPr>
        <w:t>Sensitive personal data</w:t>
      </w:r>
      <w:r w:rsidR="00224DB8" w:rsidRPr="00DC3033">
        <w:rPr>
          <w:rFonts w:ascii="Calibri" w:hAnsi="Calibri"/>
        </w:rPr>
        <w:t xml:space="preserve"> is referred to in the GDPR as ‘special categories of personal data’, which are broadly the same as those in the Data Protection Act </w:t>
      </w:r>
      <w:r w:rsidR="008B0405" w:rsidRPr="00DC3033">
        <w:rPr>
          <w:rFonts w:ascii="Calibri" w:hAnsi="Calibri"/>
        </w:rPr>
        <w:t xml:space="preserve">(DPA) </w:t>
      </w:r>
      <w:r w:rsidR="00224DB8" w:rsidRPr="00DC3033">
        <w:rPr>
          <w:rFonts w:ascii="Calibri" w:hAnsi="Calibri"/>
        </w:rPr>
        <w:t xml:space="preserve">1998. These specifically include </w:t>
      </w:r>
      <w:r w:rsidR="003744E9" w:rsidRPr="00DC3033">
        <w:rPr>
          <w:rFonts w:ascii="Calibri" w:hAnsi="Calibri"/>
        </w:rPr>
        <w:t xml:space="preserve">data concerning health matters. </w:t>
      </w:r>
    </w:p>
    <w:p w14:paraId="156D5789" w14:textId="77777777" w:rsidR="00C01D6D" w:rsidRPr="003465EF" w:rsidRDefault="00C01D6D" w:rsidP="00C01D6D">
      <w:pPr>
        <w:pStyle w:val="Heading10"/>
        <w:rPr>
          <w:rFonts w:ascii="Calibri" w:hAnsi="Calibri"/>
        </w:rPr>
      </w:pPr>
      <w:bookmarkStart w:id="7" w:name="_Principles"/>
      <w:bookmarkEnd w:id="7"/>
      <w:r w:rsidRPr="003465EF">
        <w:rPr>
          <w:rFonts w:ascii="Calibri" w:hAnsi="Calibri"/>
        </w:rPr>
        <w:t>Principles</w:t>
      </w:r>
    </w:p>
    <w:p w14:paraId="1EC3D174" w14:textId="77777777" w:rsidR="002D65B0" w:rsidRPr="003465EF" w:rsidRDefault="000F78E4" w:rsidP="002D65B0">
      <w:pPr>
        <w:pStyle w:val="TSB-Level1Numbers"/>
        <w:rPr>
          <w:rFonts w:ascii="Calibri" w:hAnsi="Calibri"/>
        </w:rPr>
      </w:pPr>
      <w:r w:rsidRPr="003465EF">
        <w:rPr>
          <w:rFonts w:ascii="Calibri" w:hAnsi="Calibri"/>
        </w:rPr>
        <w:t>In accordance with t</w:t>
      </w:r>
      <w:r w:rsidR="002D65B0" w:rsidRPr="003465EF">
        <w:rPr>
          <w:rFonts w:ascii="Calibri" w:hAnsi="Calibri"/>
        </w:rPr>
        <w:t>he</w:t>
      </w:r>
      <w:r w:rsidRPr="003465EF">
        <w:rPr>
          <w:rFonts w:ascii="Calibri" w:hAnsi="Calibri"/>
        </w:rPr>
        <w:t xml:space="preserve"> requirements outlined in the</w:t>
      </w:r>
      <w:r w:rsidR="002D65B0" w:rsidRPr="003465EF">
        <w:rPr>
          <w:rFonts w:ascii="Calibri" w:hAnsi="Calibri"/>
        </w:rPr>
        <w:t xml:space="preserve"> GDPR</w:t>
      </w:r>
      <w:r w:rsidRPr="003465EF">
        <w:rPr>
          <w:rFonts w:ascii="Calibri" w:hAnsi="Calibri"/>
        </w:rPr>
        <w:t>, personal data will be</w:t>
      </w:r>
      <w:r w:rsidR="002D65B0" w:rsidRPr="003465EF">
        <w:rPr>
          <w:rFonts w:ascii="Calibri" w:hAnsi="Calibri"/>
        </w:rPr>
        <w:t>:</w:t>
      </w:r>
    </w:p>
    <w:p w14:paraId="594708D6" w14:textId="77777777" w:rsidR="002D65B0" w:rsidRPr="003465EF" w:rsidRDefault="002D65B0" w:rsidP="009326AD">
      <w:pPr>
        <w:pStyle w:val="TSB-PolicyBullets"/>
        <w:rPr>
          <w:rFonts w:ascii="Calibri" w:hAnsi="Calibri"/>
        </w:rPr>
      </w:pPr>
      <w:r w:rsidRPr="003465EF">
        <w:rPr>
          <w:rFonts w:ascii="Calibri" w:hAnsi="Calibri"/>
        </w:rPr>
        <w:t>Processed lawfully, fairly and in a transparent manner in relation to individuals.</w:t>
      </w:r>
    </w:p>
    <w:p w14:paraId="152ACE57" w14:textId="77777777" w:rsidR="002D65B0" w:rsidRPr="003465EF" w:rsidRDefault="002D65B0" w:rsidP="009326AD">
      <w:pPr>
        <w:pStyle w:val="TSB-PolicyBullets"/>
        <w:rPr>
          <w:rFonts w:ascii="Calibri" w:hAnsi="Calibri"/>
        </w:rPr>
      </w:pPr>
      <w:r w:rsidRPr="003465EF">
        <w:rPr>
          <w:rFonts w:ascii="Calibri" w:hAnsi="Calibri"/>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263A95DB" w14:textId="77777777" w:rsidR="002D65B0" w:rsidRPr="003465EF" w:rsidRDefault="002D65B0" w:rsidP="009326AD">
      <w:pPr>
        <w:pStyle w:val="TSB-PolicyBullets"/>
        <w:rPr>
          <w:rFonts w:ascii="Calibri" w:hAnsi="Calibri"/>
        </w:rPr>
      </w:pPr>
      <w:r w:rsidRPr="003465EF">
        <w:rPr>
          <w:rFonts w:ascii="Calibri" w:hAnsi="Calibri"/>
        </w:rPr>
        <w:t>Adequate, relevant and limited to what is necessary in relation to the purposes for which they are processed.</w:t>
      </w:r>
    </w:p>
    <w:p w14:paraId="3093B984" w14:textId="77777777" w:rsidR="002D65B0" w:rsidRPr="003465EF" w:rsidRDefault="002D65B0" w:rsidP="009326AD">
      <w:pPr>
        <w:pStyle w:val="TSB-PolicyBullets"/>
        <w:rPr>
          <w:rFonts w:ascii="Calibri" w:hAnsi="Calibri"/>
        </w:rPr>
      </w:pPr>
      <w:r w:rsidRPr="003465EF">
        <w:rPr>
          <w:rFonts w:ascii="Calibri" w:hAnsi="Calibri"/>
        </w:rPr>
        <w:t>Accurate and, where necessary, kept up</w:t>
      </w:r>
      <w:r w:rsidR="00F56970" w:rsidRPr="003465EF">
        <w:rPr>
          <w:rFonts w:ascii="Calibri" w:hAnsi="Calibri"/>
        </w:rPr>
        <w:t>-</w:t>
      </w:r>
      <w:r w:rsidRPr="003465EF">
        <w:rPr>
          <w:rFonts w:ascii="Calibri" w:hAnsi="Calibri"/>
        </w:rPr>
        <w:t>to</w:t>
      </w:r>
      <w:r w:rsidR="00F56970" w:rsidRPr="003465EF">
        <w:rPr>
          <w:rFonts w:ascii="Calibri" w:hAnsi="Calibri"/>
        </w:rPr>
        <w:t>-</w:t>
      </w:r>
      <w:r w:rsidRPr="003465EF">
        <w:rPr>
          <w:rFonts w:ascii="Calibri" w:hAnsi="Calibri"/>
        </w:rPr>
        <w:t>date; every reasonable step must be taken to ensure that personal data that are inaccurate, having regard to the purposes for which they are processed, are erased or rectified without delay.</w:t>
      </w:r>
    </w:p>
    <w:p w14:paraId="2E40D751" w14:textId="77777777" w:rsidR="002D65B0" w:rsidRPr="003465EF" w:rsidRDefault="002D65B0" w:rsidP="009326AD">
      <w:pPr>
        <w:pStyle w:val="TSB-PolicyBullets"/>
        <w:rPr>
          <w:rFonts w:ascii="Calibri" w:hAnsi="Calibri"/>
        </w:rPr>
      </w:pPr>
      <w:r w:rsidRPr="003465EF">
        <w:rPr>
          <w:rFonts w:ascii="Calibri" w:hAnsi="Calibri"/>
        </w:rPr>
        <w:t>Kept in a form which permits identification of data subjects for no longer than is necessary for the purposes for which the personal data are processed; personal data may be stored for longer periods</w:t>
      </w:r>
      <w:r w:rsidR="00F56970" w:rsidRPr="003465EF">
        <w:rPr>
          <w:rFonts w:ascii="Calibri" w:hAnsi="Calibri"/>
        </w:rPr>
        <w:t>,</w:t>
      </w:r>
      <w:r w:rsidRPr="003465EF">
        <w:rPr>
          <w:rFonts w:ascii="Calibri" w:hAnsi="Calibri"/>
        </w:rPr>
        <w:t xml:space="preserve"> insofar as the personal data will be processed solely for archiving purposes in the public interest, scientific or historical research purposes or statistical purposes</w:t>
      </w:r>
      <w:r w:rsidR="00F56970" w:rsidRPr="003465EF">
        <w:rPr>
          <w:rFonts w:ascii="Calibri" w:hAnsi="Calibri"/>
        </w:rPr>
        <w:t>,</w:t>
      </w:r>
      <w:r w:rsidRPr="003465EF">
        <w:rPr>
          <w:rFonts w:ascii="Calibri" w:hAnsi="Calibri"/>
        </w:rPr>
        <w:t xml:space="preserve"> subject to implementation of the appropriate technical and organisational measures required by the GDPR in order to safeguard the rights and freedoms of individuals.</w:t>
      </w:r>
    </w:p>
    <w:p w14:paraId="08911A84" w14:textId="77777777" w:rsidR="002D65B0" w:rsidRPr="003465EF" w:rsidRDefault="002D65B0" w:rsidP="000A4264">
      <w:pPr>
        <w:pStyle w:val="TSB-PolicyBullets"/>
        <w:spacing w:after="240"/>
        <w:rPr>
          <w:rFonts w:ascii="Calibri" w:hAnsi="Calibri"/>
        </w:rPr>
      </w:pPr>
      <w:r w:rsidRPr="003465EF">
        <w:rPr>
          <w:rFonts w:ascii="Calibri" w:hAnsi="Calibri"/>
        </w:rPr>
        <w:t>Processed in a manner that ensures appropriate security of the personal data, including protection against unauthorised or unlawful processing and against accidental loss, destruction or damage, using appropriate technical or organisational measures.</w:t>
      </w:r>
    </w:p>
    <w:p w14:paraId="41B2F67F" w14:textId="77777777" w:rsidR="002D65B0" w:rsidRPr="003465EF" w:rsidRDefault="002D65B0" w:rsidP="002D65B0">
      <w:pPr>
        <w:pStyle w:val="TSB-Level1Numbers"/>
        <w:rPr>
          <w:rFonts w:ascii="Calibri" w:hAnsi="Calibri"/>
        </w:rPr>
      </w:pPr>
      <w:r w:rsidRPr="003465EF">
        <w:rPr>
          <w:rFonts w:ascii="Calibri" w:hAnsi="Calibri"/>
        </w:rPr>
        <w:t>The GDPR</w:t>
      </w:r>
      <w:r w:rsidR="00181ADF" w:rsidRPr="003465EF">
        <w:rPr>
          <w:rFonts w:ascii="Calibri" w:hAnsi="Calibri"/>
        </w:rPr>
        <w:t xml:space="preserve"> also requires that “the controller shall be responsible for, and able to demonstrate, compliance with the principles”. </w:t>
      </w:r>
    </w:p>
    <w:p w14:paraId="09A736FD" w14:textId="77777777" w:rsidR="00C01D6D" w:rsidRPr="003465EF" w:rsidRDefault="00C01D6D" w:rsidP="00C01D6D">
      <w:pPr>
        <w:pStyle w:val="Heading10"/>
        <w:rPr>
          <w:rFonts w:ascii="Calibri" w:hAnsi="Calibri"/>
        </w:rPr>
      </w:pPr>
      <w:bookmarkStart w:id="8" w:name="_Accountability"/>
      <w:bookmarkEnd w:id="8"/>
      <w:r w:rsidRPr="003465EF">
        <w:rPr>
          <w:rFonts w:ascii="Calibri" w:hAnsi="Calibri"/>
        </w:rPr>
        <w:lastRenderedPageBreak/>
        <w:t>Accountability</w:t>
      </w:r>
    </w:p>
    <w:p w14:paraId="6EF53B02" w14:textId="77777777" w:rsidR="008B0405" w:rsidRPr="003465EF" w:rsidRDefault="00437A74" w:rsidP="008B0405">
      <w:pPr>
        <w:pStyle w:val="TSB-Level1Numbers"/>
        <w:rPr>
          <w:rFonts w:ascii="Calibri" w:hAnsi="Calibri"/>
        </w:rPr>
      </w:pPr>
      <w:r>
        <w:rPr>
          <w:rFonts w:ascii="Calibri" w:hAnsi="Calibri"/>
          <w:b/>
          <w:color w:val="3366FF"/>
          <w:u w:val="single"/>
        </w:rPr>
        <w:t>Passion for Learning</w:t>
      </w:r>
      <w:r w:rsidR="00F714F5" w:rsidRPr="003465EF">
        <w:rPr>
          <w:rFonts w:ascii="Calibri" w:hAnsi="Calibri"/>
        </w:rPr>
        <w:t xml:space="preserve"> will implement appropriate technical and organisational measures to demonstrate </w:t>
      </w:r>
      <w:r w:rsidR="00F17B3C" w:rsidRPr="003465EF">
        <w:rPr>
          <w:rFonts w:ascii="Calibri" w:hAnsi="Calibri"/>
        </w:rPr>
        <w:t xml:space="preserve">that data is processed </w:t>
      </w:r>
      <w:r w:rsidR="00512C93" w:rsidRPr="003465EF">
        <w:rPr>
          <w:rFonts w:ascii="Calibri" w:hAnsi="Calibri"/>
        </w:rPr>
        <w:t xml:space="preserve">in line with the principles set out in the GDPR. </w:t>
      </w:r>
      <w:r w:rsidR="00D557FA" w:rsidRPr="003465EF">
        <w:rPr>
          <w:rFonts w:ascii="Calibri" w:hAnsi="Calibri"/>
        </w:rPr>
        <w:t xml:space="preserve"> </w:t>
      </w:r>
    </w:p>
    <w:p w14:paraId="50E5B748" w14:textId="77777777" w:rsidR="000F78E4" w:rsidRPr="003465EF" w:rsidRDefault="00B30B06" w:rsidP="008B0405">
      <w:pPr>
        <w:pStyle w:val="TSB-Level1Numbers"/>
        <w:rPr>
          <w:rFonts w:ascii="Calibri" w:hAnsi="Calibri"/>
        </w:rPr>
      </w:pPr>
      <w:r>
        <w:rPr>
          <w:rFonts w:ascii="Calibri" w:hAnsi="Calibri"/>
        </w:rPr>
        <w:t>We</w:t>
      </w:r>
      <w:r w:rsidR="000F78E4" w:rsidRPr="003465EF">
        <w:rPr>
          <w:rFonts w:ascii="Calibri" w:hAnsi="Calibri"/>
        </w:rPr>
        <w:t xml:space="preserve"> will provide comprehensive, clear and transparent privacy </w:t>
      </w:r>
      <w:r>
        <w:rPr>
          <w:rFonts w:ascii="Calibri" w:hAnsi="Calibri"/>
        </w:rPr>
        <w:t xml:space="preserve">and control </w:t>
      </w:r>
      <w:r w:rsidR="000F78E4" w:rsidRPr="003465EF">
        <w:rPr>
          <w:rFonts w:ascii="Calibri" w:hAnsi="Calibri"/>
        </w:rPr>
        <w:t>policies.</w:t>
      </w:r>
    </w:p>
    <w:p w14:paraId="17B5333B" w14:textId="77777777" w:rsidR="00F17B3C" w:rsidRPr="003465EF" w:rsidRDefault="000F78E4" w:rsidP="008B0405">
      <w:pPr>
        <w:pStyle w:val="TSB-Level1Numbers"/>
        <w:rPr>
          <w:rFonts w:ascii="Calibri" w:hAnsi="Calibri"/>
        </w:rPr>
      </w:pPr>
      <w:r w:rsidRPr="003465EF">
        <w:rPr>
          <w:rFonts w:ascii="Calibri" w:hAnsi="Calibri"/>
        </w:rPr>
        <w:t>Records of activities relating to higher risk processing will be maintained, such as the processing of special categories data or that in relation to criminal convictions and offences.</w:t>
      </w:r>
    </w:p>
    <w:p w14:paraId="1D7B0B65" w14:textId="77777777" w:rsidR="0039313A" w:rsidRPr="003465EF" w:rsidRDefault="00B30B06" w:rsidP="008B0405">
      <w:pPr>
        <w:pStyle w:val="TSB-Level1Numbers"/>
        <w:rPr>
          <w:rFonts w:ascii="Calibri" w:hAnsi="Calibri"/>
        </w:rPr>
      </w:pPr>
      <w:r>
        <w:rPr>
          <w:rFonts w:ascii="Calibri" w:hAnsi="Calibri"/>
        </w:rPr>
        <w:t>We</w:t>
      </w:r>
      <w:r w:rsidR="0039313A" w:rsidRPr="003465EF">
        <w:rPr>
          <w:rFonts w:ascii="Calibri" w:hAnsi="Calibri"/>
        </w:rPr>
        <w:t xml:space="preserve"> will implement measures that meet the principles of data protection by design and data protection by default, such as:</w:t>
      </w:r>
    </w:p>
    <w:p w14:paraId="1470D492" w14:textId="77777777" w:rsidR="0039313A" w:rsidRPr="003465EF" w:rsidRDefault="0039313A" w:rsidP="009326AD">
      <w:pPr>
        <w:pStyle w:val="TSB-PolicyBullets"/>
        <w:rPr>
          <w:rFonts w:ascii="Calibri" w:hAnsi="Calibri"/>
        </w:rPr>
      </w:pPr>
      <w:r w:rsidRPr="003465EF">
        <w:rPr>
          <w:rFonts w:ascii="Calibri" w:hAnsi="Calibri"/>
        </w:rPr>
        <w:t>Data minimisation</w:t>
      </w:r>
      <w:r w:rsidR="00E303C1" w:rsidRPr="003465EF">
        <w:rPr>
          <w:rFonts w:ascii="Calibri" w:hAnsi="Calibri"/>
        </w:rPr>
        <w:t>.</w:t>
      </w:r>
    </w:p>
    <w:p w14:paraId="4797A554" w14:textId="77777777" w:rsidR="0039313A" w:rsidRPr="003465EF" w:rsidRDefault="0039313A" w:rsidP="009326AD">
      <w:pPr>
        <w:pStyle w:val="TSB-PolicyBullets"/>
        <w:rPr>
          <w:rFonts w:ascii="Calibri" w:hAnsi="Calibri"/>
        </w:rPr>
      </w:pPr>
      <w:r w:rsidRPr="003465EF">
        <w:rPr>
          <w:rFonts w:ascii="Calibri" w:hAnsi="Calibri"/>
        </w:rPr>
        <w:t>Transparency</w:t>
      </w:r>
      <w:r w:rsidR="00E303C1" w:rsidRPr="003465EF">
        <w:rPr>
          <w:rFonts w:ascii="Calibri" w:hAnsi="Calibri"/>
        </w:rPr>
        <w:t>.</w:t>
      </w:r>
    </w:p>
    <w:p w14:paraId="1FAE5B83" w14:textId="77777777" w:rsidR="0039313A" w:rsidRPr="003465EF" w:rsidRDefault="0039313A" w:rsidP="009326AD">
      <w:pPr>
        <w:pStyle w:val="TSB-PolicyBullets"/>
        <w:rPr>
          <w:rFonts w:ascii="Calibri" w:hAnsi="Calibri"/>
        </w:rPr>
      </w:pPr>
      <w:r w:rsidRPr="003465EF">
        <w:rPr>
          <w:rFonts w:ascii="Calibri" w:hAnsi="Calibri"/>
        </w:rPr>
        <w:t>Allowing individuals to monitor processing</w:t>
      </w:r>
      <w:r w:rsidR="00E303C1" w:rsidRPr="003465EF">
        <w:rPr>
          <w:rFonts w:ascii="Calibri" w:hAnsi="Calibri"/>
        </w:rPr>
        <w:t>.</w:t>
      </w:r>
    </w:p>
    <w:p w14:paraId="7EF97BD0" w14:textId="77777777" w:rsidR="0039313A" w:rsidRDefault="00E303C1" w:rsidP="009326AD">
      <w:pPr>
        <w:pStyle w:val="TSB-PolicyBullets"/>
        <w:rPr>
          <w:rFonts w:ascii="Calibri" w:hAnsi="Calibri"/>
        </w:rPr>
      </w:pPr>
      <w:r w:rsidRPr="003465EF">
        <w:rPr>
          <w:rFonts w:ascii="Calibri" w:hAnsi="Calibri"/>
        </w:rPr>
        <w:t>Continuously</w:t>
      </w:r>
      <w:r w:rsidR="0039313A" w:rsidRPr="003465EF">
        <w:rPr>
          <w:rFonts w:ascii="Calibri" w:hAnsi="Calibri"/>
        </w:rPr>
        <w:t xml:space="preserve"> creating and improving security features</w:t>
      </w:r>
      <w:r w:rsidRPr="003465EF">
        <w:rPr>
          <w:rFonts w:ascii="Calibri" w:hAnsi="Calibri"/>
        </w:rPr>
        <w:t>.</w:t>
      </w:r>
    </w:p>
    <w:p w14:paraId="440FE8DA" w14:textId="77777777" w:rsidR="006642A0" w:rsidRPr="003465EF" w:rsidRDefault="006642A0" w:rsidP="006642A0">
      <w:pPr>
        <w:pStyle w:val="TSB-PolicyBullets"/>
        <w:numPr>
          <w:ilvl w:val="0"/>
          <w:numId w:val="0"/>
        </w:numPr>
        <w:ind w:left="1843"/>
        <w:rPr>
          <w:rFonts w:ascii="Calibri" w:hAnsi="Calibri"/>
        </w:rPr>
      </w:pPr>
      <w:r>
        <w:rPr>
          <w:rFonts w:ascii="Calibri" w:hAnsi="Calibri"/>
        </w:rPr>
        <w:t>Please refer to Passion for Learning’s Confidentiality Policy for details of the procedures Passion for Learning staff follow to ensure Data confidentiality.</w:t>
      </w:r>
    </w:p>
    <w:p w14:paraId="3164CAA3" w14:textId="77777777" w:rsidR="00C01D6D" w:rsidRPr="003465EF" w:rsidRDefault="00C01D6D" w:rsidP="007D26DA">
      <w:pPr>
        <w:pStyle w:val="Heading10"/>
        <w:rPr>
          <w:rFonts w:ascii="Calibri" w:hAnsi="Calibri"/>
        </w:rPr>
      </w:pPr>
      <w:bookmarkStart w:id="9" w:name="_Data_protection_officer"/>
      <w:bookmarkStart w:id="10" w:name="_Lawful_processing"/>
      <w:bookmarkEnd w:id="9"/>
      <w:bookmarkEnd w:id="10"/>
      <w:r w:rsidRPr="003465EF">
        <w:rPr>
          <w:rFonts w:ascii="Calibri" w:hAnsi="Calibri"/>
        </w:rPr>
        <w:t>Lawful processing</w:t>
      </w:r>
    </w:p>
    <w:p w14:paraId="02BEA815" w14:textId="77777777" w:rsidR="00181ADF" w:rsidRPr="003465EF" w:rsidRDefault="00181ADF" w:rsidP="00181ADF">
      <w:pPr>
        <w:pStyle w:val="TSB-Level1Numbers"/>
        <w:rPr>
          <w:rFonts w:ascii="Calibri" w:hAnsi="Calibri"/>
        </w:rPr>
      </w:pPr>
      <w:r w:rsidRPr="003465EF">
        <w:rPr>
          <w:rFonts w:ascii="Calibri" w:hAnsi="Calibri"/>
        </w:rPr>
        <w:t xml:space="preserve">The legal basis for processing data </w:t>
      </w:r>
      <w:r w:rsidR="008B0405" w:rsidRPr="003465EF">
        <w:rPr>
          <w:rFonts w:ascii="Calibri" w:hAnsi="Calibri"/>
        </w:rPr>
        <w:t>will be</w:t>
      </w:r>
      <w:r w:rsidRPr="003465EF">
        <w:rPr>
          <w:rFonts w:ascii="Calibri" w:hAnsi="Calibri"/>
        </w:rPr>
        <w:t xml:space="preserve"> identified and documented prior to data being processed. </w:t>
      </w:r>
    </w:p>
    <w:p w14:paraId="6742F170" w14:textId="77777777" w:rsidR="00181ADF" w:rsidRPr="003465EF" w:rsidRDefault="00181ADF" w:rsidP="00181ADF">
      <w:pPr>
        <w:pStyle w:val="TSB-Level1Numbers"/>
        <w:rPr>
          <w:rFonts w:ascii="Calibri" w:hAnsi="Calibri"/>
        </w:rPr>
      </w:pPr>
      <w:r w:rsidRPr="003465EF">
        <w:rPr>
          <w:rFonts w:ascii="Calibri" w:hAnsi="Calibri"/>
        </w:rPr>
        <w:t xml:space="preserve">Under the GDPR, data </w:t>
      </w:r>
      <w:r w:rsidR="008B0405" w:rsidRPr="003465EF">
        <w:rPr>
          <w:rFonts w:ascii="Calibri" w:hAnsi="Calibri"/>
        </w:rPr>
        <w:t>will</w:t>
      </w:r>
      <w:r w:rsidRPr="003465EF">
        <w:rPr>
          <w:rFonts w:ascii="Calibri" w:hAnsi="Calibri"/>
        </w:rPr>
        <w:t xml:space="preserve"> be lawfully processed under the following conditions:</w:t>
      </w:r>
    </w:p>
    <w:p w14:paraId="0E353E4B" w14:textId="77777777" w:rsidR="005C32EA" w:rsidRPr="003465EF" w:rsidRDefault="005C32EA" w:rsidP="009326AD">
      <w:pPr>
        <w:pStyle w:val="TSB-PolicyBullets"/>
        <w:rPr>
          <w:rFonts w:ascii="Calibri" w:hAnsi="Calibri"/>
        </w:rPr>
      </w:pPr>
      <w:r w:rsidRPr="003465EF">
        <w:rPr>
          <w:rFonts w:ascii="Calibri" w:hAnsi="Calibri"/>
        </w:rPr>
        <w:t>The consent of the data subject has been obtained.</w:t>
      </w:r>
    </w:p>
    <w:p w14:paraId="2BA37D3E" w14:textId="77777777" w:rsidR="00622D54" w:rsidRPr="003465EF" w:rsidRDefault="00622D54" w:rsidP="009326AD">
      <w:pPr>
        <w:pStyle w:val="TSB-PolicyBullets"/>
        <w:rPr>
          <w:rFonts w:ascii="Calibri" w:hAnsi="Calibri"/>
        </w:rPr>
      </w:pPr>
      <w:r w:rsidRPr="003465EF">
        <w:rPr>
          <w:rFonts w:ascii="Calibri" w:hAnsi="Calibri"/>
        </w:rPr>
        <w:t>Processing is necessary for:</w:t>
      </w:r>
    </w:p>
    <w:p w14:paraId="3A087DA1" w14:textId="77777777" w:rsidR="00622D54" w:rsidRPr="003465EF" w:rsidRDefault="005C32EA" w:rsidP="005C32EA">
      <w:pPr>
        <w:pStyle w:val="PolicyBullets"/>
        <w:numPr>
          <w:ilvl w:val="0"/>
          <w:numId w:val="18"/>
        </w:numPr>
        <w:rPr>
          <w:rFonts w:ascii="Calibri" w:hAnsi="Calibri"/>
        </w:rPr>
      </w:pPr>
      <w:r w:rsidRPr="003465EF">
        <w:rPr>
          <w:rFonts w:ascii="Calibri" w:hAnsi="Calibri"/>
        </w:rPr>
        <w:t xml:space="preserve">Compliance with a legal obligation. </w:t>
      </w:r>
    </w:p>
    <w:p w14:paraId="72C8559D" w14:textId="77777777" w:rsidR="005C32EA" w:rsidRPr="003465EF" w:rsidRDefault="005C32EA" w:rsidP="005C32EA">
      <w:pPr>
        <w:pStyle w:val="PolicyBullets"/>
        <w:numPr>
          <w:ilvl w:val="0"/>
          <w:numId w:val="18"/>
        </w:numPr>
        <w:rPr>
          <w:rFonts w:ascii="Calibri" w:hAnsi="Calibri"/>
        </w:rPr>
      </w:pPr>
      <w:r w:rsidRPr="003465EF">
        <w:rPr>
          <w:rFonts w:ascii="Calibri" w:hAnsi="Calibri"/>
        </w:rPr>
        <w:t>For the performance of a contract with the data subject or to take steps to enter into a contract.</w:t>
      </w:r>
    </w:p>
    <w:p w14:paraId="0A8956DC" w14:textId="77777777" w:rsidR="00437A74" w:rsidRPr="00A069D4" w:rsidRDefault="004229F7" w:rsidP="00A069D4">
      <w:pPr>
        <w:pStyle w:val="PolicyBullets"/>
        <w:numPr>
          <w:ilvl w:val="0"/>
          <w:numId w:val="18"/>
        </w:numPr>
        <w:rPr>
          <w:rFonts w:ascii="Calibri" w:hAnsi="Calibri"/>
        </w:rPr>
      </w:pPr>
      <w:r w:rsidRPr="003465EF">
        <w:rPr>
          <w:rFonts w:ascii="Calibri" w:hAnsi="Calibri"/>
        </w:rPr>
        <w:t>P</w:t>
      </w:r>
      <w:r w:rsidR="005C32EA" w:rsidRPr="003465EF">
        <w:rPr>
          <w:rFonts w:ascii="Calibri" w:hAnsi="Calibri"/>
        </w:rPr>
        <w:t>rotect</w:t>
      </w:r>
      <w:r w:rsidRPr="003465EF">
        <w:rPr>
          <w:rFonts w:ascii="Calibri" w:hAnsi="Calibri"/>
        </w:rPr>
        <w:t>ing</w:t>
      </w:r>
      <w:r w:rsidR="005C32EA" w:rsidRPr="003465EF">
        <w:rPr>
          <w:rFonts w:ascii="Calibri" w:hAnsi="Calibri"/>
        </w:rPr>
        <w:t xml:space="preserve"> the vital interests of a data subject or another person.</w:t>
      </w:r>
    </w:p>
    <w:p w14:paraId="51D5DBE9" w14:textId="77777777" w:rsidR="004229F7" w:rsidRPr="003465EF" w:rsidRDefault="004229F7" w:rsidP="009326AD">
      <w:pPr>
        <w:pStyle w:val="TSB-PolicyBullets"/>
        <w:rPr>
          <w:rFonts w:ascii="Calibri" w:hAnsi="Calibri"/>
        </w:rPr>
      </w:pPr>
      <w:r w:rsidRPr="003465EF">
        <w:rPr>
          <w:rFonts w:ascii="Calibri" w:hAnsi="Calibri"/>
        </w:rPr>
        <w:t>Processing relates to personal data manifestly made public by the data subject.</w:t>
      </w:r>
    </w:p>
    <w:p w14:paraId="14625702" w14:textId="77777777" w:rsidR="004229F7" w:rsidRPr="003465EF" w:rsidRDefault="00BD0279" w:rsidP="009326AD">
      <w:pPr>
        <w:pStyle w:val="TSB-PolicyBullets"/>
        <w:rPr>
          <w:rFonts w:ascii="Calibri" w:hAnsi="Calibri"/>
        </w:rPr>
      </w:pPr>
      <w:r w:rsidRPr="003465EF">
        <w:rPr>
          <w:rFonts w:ascii="Calibri" w:hAnsi="Calibri"/>
        </w:rPr>
        <w:t>Processing is necessary for</w:t>
      </w:r>
      <w:r w:rsidR="004229F7" w:rsidRPr="003465EF">
        <w:rPr>
          <w:rFonts w:ascii="Calibri" w:hAnsi="Calibri"/>
        </w:rPr>
        <w:t>:</w:t>
      </w:r>
    </w:p>
    <w:p w14:paraId="1BB0A7A5" w14:textId="77777777" w:rsidR="00BD0279" w:rsidRPr="003465EF" w:rsidRDefault="004229F7" w:rsidP="004229F7">
      <w:pPr>
        <w:pStyle w:val="PolicyBullets"/>
        <w:numPr>
          <w:ilvl w:val="0"/>
          <w:numId w:val="19"/>
        </w:numPr>
        <w:rPr>
          <w:rFonts w:ascii="Calibri" w:hAnsi="Calibri"/>
        </w:rPr>
      </w:pPr>
      <w:r w:rsidRPr="003465EF">
        <w:rPr>
          <w:rStyle w:val="PolicyBulletsChar"/>
          <w:rFonts w:ascii="Calibri" w:hAnsi="Calibri"/>
        </w:rPr>
        <w:t>C</w:t>
      </w:r>
      <w:r w:rsidR="00BD0279" w:rsidRPr="003465EF">
        <w:rPr>
          <w:rStyle w:val="PolicyBulletsChar"/>
          <w:rFonts w:ascii="Calibri" w:hAnsi="Calibri"/>
        </w:rPr>
        <w:t>arrying out obligations under employment</w:t>
      </w:r>
      <w:r w:rsidR="00BD0279" w:rsidRPr="003465EF">
        <w:rPr>
          <w:rFonts w:ascii="Calibri" w:hAnsi="Calibri"/>
        </w:rPr>
        <w:t>, social security or social protection law, or a collective agreement.</w:t>
      </w:r>
    </w:p>
    <w:p w14:paraId="631C1618" w14:textId="77777777" w:rsidR="004229F7" w:rsidRPr="003465EF" w:rsidRDefault="004229F7" w:rsidP="004229F7">
      <w:pPr>
        <w:pStyle w:val="PolicyBullets"/>
        <w:numPr>
          <w:ilvl w:val="0"/>
          <w:numId w:val="19"/>
        </w:numPr>
        <w:rPr>
          <w:rFonts w:ascii="Calibri" w:hAnsi="Calibri"/>
        </w:rPr>
      </w:pPr>
      <w:r w:rsidRPr="003465EF">
        <w:rPr>
          <w:rFonts w:ascii="Calibri" w:hAnsi="Calibri"/>
        </w:rPr>
        <w:t>Protecting the vital interests of a data subject or another individual where the data subject is physically or legally incapable of giving consent.</w:t>
      </w:r>
    </w:p>
    <w:p w14:paraId="4788768D" w14:textId="77777777" w:rsidR="0058529F" w:rsidRDefault="004229F7" w:rsidP="004229F7">
      <w:pPr>
        <w:pStyle w:val="PolicyBullets"/>
        <w:numPr>
          <w:ilvl w:val="0"/>
          <w:numId w:val="19"/>
        </w:numPr>
        <w:rPr>
          <w:rFonts w:ascii="Calibri" w:hAnsi="Calibri"/>
        </w:rPr>
      </w:pPr>
      <w:r w:rsidRPr="003465EF">
        <w:rPr>
          <w:rFonts w:ascii="Calibri" w:hAnsi="Calibri"/>
        </w:rPr>
        <w:t>The establishment, exercise or defence of legal claims or where courts are acting in their judicial capacity.</w:t>
      </w:r>
    </w:p>
    <w:p w14:paraId="5938E546" w14:textId="77777777" w:rsidR="0058529F" w:rsidRDefault="0058529F">
      <w:pPr>
        <w:spacing w:after="200" w:line="276" w:lineRule="auto"/>
        <w:rPr>
          <w:rFonts w:ascii="Calibri" w:hAnsi="Calibri" w:cstheme="minorBidi"/>
        </w:rPr>
      </w:pPr>
      <w:r>
        <w:rPr>
          <w:rFonts w:ascii="Calibri" w:hAnsi="Calibri"/>
        </w:rPr>
        <w:br w:type="page"/>
      </w:r>
    </w:p>
    <w:p w14:paraId="76C09767" w14:textId="77777777" w:rsidR="004229F7" w:rsidRDefault="0058529F" w:rsidP="0058529F">
      <w:pPr>
        <w:pStyle w:val="PolicyBullets"/>
        <w:ind w:left="2285" w:hanging="1859"/>
        <w:rPr>
          <w:rFonts w:ascii="Calibri" w:hAnsi="Calibri"/>
          <w:b/>
          <w:sz w:val="28"/>
          <w:szCs w:val="28"/>
        </w:rPr>
      </w:pPr>
      <w:r w:rsidRPr="0058529F">
        <w:rPr>
          <w:rFonts w:ascii="Calibri" w:hAnsi="Calibri"/>
          <w:b/>
          <w:sz w:val="28"/>
          <w:szCs w:val="28"/>
        </w:rPr>
        <w:lastRenderedPageBreak/>
        <w:t>Lawful Processing cont’d.</w:t>
      </w:r>
    </w:p>
    <w:p w14:paraId="557D369D" w14:textId="77777777" w:rsidR="0058529F" w:rsidRPr="0058529F" w:rsidRDefault="0058529F" w:rsidP="0058529F">
      <w:pPr>
        <w:pStyle w:val="PolicyBullets"/>
        <w:ind w:left="2285" w:hanging="1292"/>
        <w:rPr>
          <w:rFonts w:ascii="Calibri" w:hAnsi="Calibri"/>
          <w:b/>
          <w:sz w:val="28"/>
          <w:szCs w:val="28"/>
        </w:rPr>
      </w:pPr>
    </w:p>
    <w:p w14:paraId="3FA509F7" w14:textId="77777777" w:rsidR="004229F7" w:rsidRPr="003465EF" w:rsidRDefault="004229F7" w:rsidP="004229F7">
      <w:pPr>
        <w:pStyle w:val="PolicyBullets"/>
        <w:numPr>
          <w:ilvl w:val="0"/>
          <w:numId w:val="19"/>
        </w:numPr>
        <w:rPr>
          <w:rFonts w:ascii="Calibri" w:hAnsi="Calibri"/>
        </w:rPr>
      </w:pPr>
      <w:r w:rsidRPr="003465EF">
        <w:rPr>
          <w:rFonts w:ascii="Calibri" w:hAnsi="Calibri"/>
        </w:rP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397C15E8" w14:textId="77777777" w:rsidR="004229F7" w:rsidRDefault="004229F7" w:rsidP="004229F7">
      <w:pPr>
        <w:pStyle w:val="PolicyBullets"/>
        <w:numPr>
          <w:ilvl w:val="0"/>
          <w:numId w:val="19"/>
        </w:numPr>
        <w:rPr>
          <w:rFonts w:ascii="Calibri" w:hAnsi="Calibri"/>
        </w:rPr>
      </w:pPr>
      <w:r w:rsidRPr="003465EF">
        <w:rPr>
          <w:rFonts w:ascii="Calibri" w:hAnsi="Calibri"/>
        </w:rPr>
        <w:t>Reasons of public interest in the area of public health, such as protecting against serious cross-border threats to health or ensuring high standards of healthcare and of medicinal products or medical devices.</w:t>
      </w:r>
    </w:p>
    <w:p w14:paraId="68614291" w14:textId="77777777" w:rsidR="00786F17" w:rsidRDefault="00786F17" w:rsidP="00786F17">
      <w:pPr>
        <w:pStyle w:val="PolicyBullets"/>
        <w:ind w:left="2285" w:firstLine="0"/>
        <w:rPr>
          <w:rFonts w:ascii="Calibri" w:hAnsi="Calibri"/>
        </w:rPr>
      </w:pPr>
    </w:p>
    <w:p w14:paraId="764393FB" w14:textId="77777777" w:rsidR="00786F17" w:rsidRDefault="00786F17" w:rsidP="00786F17">
      <w:pPr>
        <w:pStyle w:val="PolicyBullets"/>
        <w:ind w:left="2285" w:firstLine="0"/>
        <w:rPr>
          <w:rFonts w:ascii="Calibri" w:hAnsi="Calibri"/>
        </w:rPr>
      </w:pPr>
    </w:p>
    <w:p w14:paraId="19910630" w14:textId="77777777" w:rsidR="00786F17" w:rsidRPr="003465EF" w:rsidRDefault="00786F17" w:rsidP="00786F17">
      <w:pPr>
        <w:pStyle w:val="PolicyBullets"/>
        <w:ind w:left="2285" w:firstLine="0"/>
        <w:rPr>
          <w:rFonts w:ascii="Calibri" w:hAnsi="Calibri"/>
        </w:rPr>
      </w:pPr>
    </w:p>
    <w:p w14:paraId="6BA7189B" w14:textId="77777777" w:rsidR="00912AA5" w:rsidRPr="003465EF" w:rsidRDefault="00912AA5" w:rsidP="00912AA5">
      <w:pPr>
        <w:pStyle w:val="Heading10"/>
        <w:rPr>
          <w:rFonts w:ascii="Calibri" w:hAnsi="Calibri"/>
        </w:rPr>
      </w:pPr>
      <w:bookmarkStart w:id="11" w:name="_Consent"/>
      <w:bookmarkEnd w:id="11"/>
      <w:r w:rsidRPr="003465EF">
        <w:rPr>
          <w:rFonts w:ascii="Calibri" w:hAnsi="Calibri"/>
        </w:rPr>
        <w:t>Consent</w:t>
      </w:r>
    </w:p>
    <w:p w14:paraId="0467E2DB" w14:textId="77777777" w:rsidR="00912AA5" w:rsidRPr="003465EF" w:rsidRDefault="00912AA5" w:rsidP="00BD0279">
      <w:pPr>
        <w:pStyle w:val="TSB-Level1Numbers"/>
        <w:rPr>
          <w:rFonts w:ascii="Calibri" w:hAnsi="Calibri"/>
        </w:rPr>
      </w:pPr>
      <w:r w:rsidRPr="003465EF">
        <w:rPr>
          <w:rFonts w:ascii="Calibri" w:hAnsi="Calibri"/>
        </w:rPr>
        <w:t xml:space="preserve">Consent must be a positive indication. It cannot be inferred from silence, inactivity or pre-ticked boxes. </w:t>
      </w:r>
    </w:p>
    <w:p w14:paraId="20769871" w14:textId="77777777" w:rsidR="00BD0279" w:rsidRPr="003465EF" w:rsidRDefault="008B0405" w:rsidP="00BD0279">
      <w:pPr>
        <w:pStyle w:val="TSB-Level1Numbers"/>
        <w:rPr>
          <w:rFonts w:ascii="Calibri" w:hAnsi="Calibri"/>
        </w:rPr>
      </w:pPr>
      <w:r w:rsidRPr="003465EF">
        <w:rPr>
          <w:rFonts w:ascii="Calibri" w:hAnsi="Calibri"/>
        </w:rPr>
        <w:t>Consent will</w:t>
      </w:r>
      <w:r w:rsidR="00BD0279" w:rsidRPr="003465EF">
        <w:rPr>
          <w:rFonts w:ascii="Calibri" w:hAnsi="Calibri"/>
        </w:rPr>
        <w:t xml:space="preserve"> only be accepted where it is freely given, specific, informed and an unambiguous indication of the individual’s wishes. </w:t>
      </w:r>
    </w:p>
    <w:p w14:paraId="00C2F954" w14:textId="77777777" w:rsidR="00BD0279" w:rsidRPr="003465EF" w:rsidRDefault="00BD0279" w:rsidP="00BD0279">
      <w:pPr>
        <w:pStyle w:val="TSB-Level1Numbers"/>
        <w:rPr>
          <w:rFonts w:ascii="Calibri" w:hAnsi="Calibri"/>
        </w:rPr>
      </w:pPr>
      <w:r w:rsidRPr="003465EF">
        <w:rPr>
          <w:rFonts w:ascii="Calibri" w:hAnsi="Calibri"/>
        </w:rPr>
        <w:t xml:space="preserve">Where consent is given, a record </w:t>
      </w:r>
      <w:r w:rsidR="008B0405" w:rsidRPr="003465EF">
        <w:rPr>
          <w:rFonts w:ascii="Calibri" w:hAnsi="Calibri"/>
        </w:rPr>
        <w:t>will be</w:t>
      </w:r>
      <w:r w:rsidRPr="003465EF">
        <w:rPr>
          <w:rFonts w:ascii="Calibri" w:hAnsi="Calibri"/>
        </w:rPr>
        <w:t xml:space="preserve"> kept documenting how and when consent was given. </w:t>
      </w:r>
    </w:p>
    <w:p w14:paraId="52E3A990" w14:textId="77777777" w:rsidR="00BD0279" w:rsidRPr="003465EF" w:rsidRDefault="00BD0279" w:rsidP="00BD0279">
      <w:pPr>
        <w:pStyle w:val="TSB-Level1Numbers"/>
        <w:rPr>
          <w:rFonts w:ascii="Calibri" w:hAnsi="Calibri"/>
        </w:rPr>
      </w:pPr>
      <w:r w:rsidRPr="003465EF">
        <w:rPr>
          <w:rFonts w:ascii="Calibri" w:hAnsi="Calibri"/>
        </w:rPr>
        <w:t xml:space="preserve">Consent accepted under the </w:t>
      </w:r>
      <w:r w:rsidR="008B0405" w:rsidRPr="003465EF">
        <w:rPr>
          <w:rFonts w:ascii="Calibri" w:hAnsi="Calibri"/>
        </w:rPr>
        <w:t>DPA</w:t>
      </w:r>
      <w:r w:rsidRPr="003465EF">
        <w:rPr>
          <w:rFonts w:ascii="Calibri" w:hAnsi="Calibri"/>
        </w:rPr>
        <w:t xml:space="preserve"> will be reviewed to ensure it meets the standards of the GDPR; however, acceptable consent obtained under the DPA will not be reobtained. </w:t>
      </w:r>
    </w:p>
    <w:p w14:paraId="02ECCCF0" w14:textId="77777777" w:rsidR="00BD0279" w:rsidRPr="003465EF" w:rsidRDefault="00BD0279" w:rsidP="00BD0279">
      <w:pPr>
        <w:pStyle w:val="TSB-Level1Numbers"/>
        <w:rPr>
          <w:rFonts w:ascii="Calibri" w:hAnsi="Calibri"/>
        </w:rPr>
      </w:pPr>
      <w:r w:rsidRPr="003465EF">
        <w:rPr>
          <w:rFonts w:ascii="Calibri" w:hAnsi="Calibri"/>
        </w:rPr>
        <w:t xml:space="preserve">Consent can be withdrawn by the individual at any time. </w:t>
      </w:r>
    </w:p>
    <w:p w14:paraId="517EC70A" w14:textId="77777777" w:rsidR="00786F17" w:rsidRDefault="00E75E8F" w:rsidP="00B01046">
      <w:pPr>
        <w:pStyle w:val="TSB-Level1Numbers"/>
        <w:rPr>
          <w:rFonts w:ascii="Calibri" w:hAnsi="Calibri"/>
        </w:rPr>
      </w:pPr>
      <w:r w:rsidRPr="003465EF">
        <w:rPr>
          <w:rFonts w:ascii="Calibri" w:hAnsi="Calibri"/>
        </w:rPr>
        <w:t xml:space="preserve">Where a child is under the age of </w:t>
      </w:r>
      <w:r w:rsidRPr="00B30B06">
        <w:rPr>
          <w:rFonts w:ascii="Calibri" w:hAnsi="Calibri"/>
        </w:rPr>
        <w:t>16 [or younger if the law provides it (u</w:t>
      </w:r>
      <w:r w:rsidR="00AA78B9" w:rsidRPr="00B30B06">
        <w:rPr>
          <w:rFonts w:ascii="Calibri" w:hAnsi="Calibri"/>
        </w:rPr>
        <w:t>p to the age of 13)]</w:t>
      </w:r>
      <w:r w:rsidRPr="00B30B06">
        <w:rPr>
          <w:rFonts w:ascii="Calibri" w:hAnsi="Calibri"/>
        </w:rPr>
        <w:t>,</w:t>
      </w:r>
      <w:r w:rsidRPr="003465EF">
        <w:rPr>
          <w:rFonts w:ascii="Calibri" w:hAnsi="Calibri"/>
          <w:color w:val="3366FF"/>
        </w:rPr>
        <w:t xml:space="preserve"> </w:t>
      </w:r>
      <w:r w:rsidRPr="003465EF">
        <w:rPr>
          <w:rFonts w:ascii="Calibri" w:hAnsi="Calibri"/>
        </w:rPr>
        <w:t>t</w:t>
      </w:r>
      <w:r w:rsidR="008B0405" w:rsidRPr="003465EF">
        <w:rPr>
          <w:rFonts w:ascii="Calibri" w:hAnsi="Calibri"/>
        </w:rPr>
        <w:t>he consent of parents</w:t>
      </w:r>
      <w:r w:rsidR="00912AA5" w:rsidRPr="003465EF">
        <w:rPr>
          <w:rFonts w:ascii="Calibri" w:hAnsi="Calibri"/>
        </w:rPr>
        <w:t xml:space="preserve"> </w:t>
      </w:r>
      <w:r w:rsidR="008B0405" w:rsidRPr="003465EF">
        <w:rPr>
          <w:rFonts w:ascii="Calibri" w:hAnsi="Calibri"/>
        </w:rPr>
        <w:t xml:space="preserve">will be </w:t>
      </w:r>
      <w:r w:rsidR="00912AA5" w:rsidRPr="003465EF">
        <w:rPr>
          <w:rFonts w:ascii="Calibri" w:hAnsi="Calibri"/>
        </w:rPr>
        <w:t xml:space="preserve">sought prior to the processing of </w:t>
      </w:r>
      <w:r w:rsidRPr="003465EF">
        <w:rPr>
          <w:rFonts w:ascii="Calibri" w:hAnsi="Calibri"/>
        </w:rPr>
        <w:t xml:space="preserve">their </w:t>
      </w:r>
      <w:r w:rsidR="00912AA5" w:rsidRPr="003465EF">
        <w:rPr>
          <w:rFonts w:ascii="Calibri" w:hAnsi="Calibri"/>
        </w:rPr>
        <w:t>data</w:t>
      </w:r>
      <w:r w:rsidR="007E10E0" w:rsidRPr="003465EF">
        <w:rPr>
          <w:rFonts w:ascii="Calibri" w:hAnsi="Calibri"/>
        </w:rPr>
        <w:t>, except where the processing is related to preventative or counselling services offered directly to a child</w:t>
      </w:r>
      <w:r w:rsidR="00912AA5" w:rsidRPr="003465EF">
        <w:rPr>
          <w:rFonts w:ascii="Calibri" w:hAnsi="Calibri"/>
        </w:rPr>
        <w:t xml:space="preserve">. </w:t>
      </w:r>
    </w:p>
    <w:p w14:paraId="07A698CA" w14:textId="77777777" w:rsidR="00B01046" w:rsidRPr="00786F17" w:rsidRDefault="00786F17" w:rsidP="00786F17">
      <w:pPr>
        <w:spacing w:after="200" w:line="276" w:lineRule="auto"/>
        <w:rPr>
          <w:rFonts w:ascii="Calibri" w:hAnsi="Calibri" w:cstheme="minorHAnsi"/>
          <w:szCs w:val="32"/>
        </w:rPr>
      </w:pPr>
      <w:r>
        <w:rPr>
          <w:rFonts w:ascii="Calibri" w:hAnsi="Calibri"/>
        </w:rPr>
        <w:br w:type="page"/>
      </w:r>
    </w:p>
    <w:p w14:paraId="1D4032CF" w14:textId="77777777" w:rsidR="00C01D6D" w:rsidRPr="003465EF" w:rsidRDefault="00C01D6D" w:rsidP="00C01D6D">
      <w:pPr>
        <w:pStyle w:val="Heading10"/>
        <w:rPr>
          <w:rFonts w:ascii="Calibri" w:hAnsi="Calibri"/>
        </w:rPr>
      </w:pPr>
      <w:bookmarkStart w:id="12" w:name="_The_right_to"/>
      <w:bookmarkEnd w:id="12"/>
      <w:r w:rsidRPr="003465EF">
        <w:rPr>
          <w:rFonts w:ascii="Calibri" w:hAnsi="Calibri"/>
        </w:rPr>
        <w:lastRenderedPageBreak/>
        <w:t>The right to be informed</w:t>
      </w:r>
      <w:r w:rsidR="00512C93" w:rsidRPr="003465EF">
        <w:rPr>
          <w:rFonts w:ascii="Calibri" w:hAnsi="Calibri"/>
        </w:rPr>
        <w:t xml:space="preserve"> </w:t>
      </w:r>
    </w:p>
    <w:p w14:paraId="42E9F63B" w14:textId="77777777" w:rsidR="009326AD" w:rsidRPr="003465EF" w:rsidRDefault="009326AD" w:rsidP="009326AD">
      <w:pPr>
        <w:pStyle w:val="TSB-Level1Numbers"/>
        <w:rPr>
          <w:rFonts w:ascii="Calibri" w:hAnsi="Calibri"/>
        </w:rPr>
      </w:pPr>
      <w:r w:rsidRPr="003465EF">
        <w:rPr>
          <w:rFonts w:ascii="Calibri" w:hAnsi="Calibri"/>
        </w:rPr>
        <w:t xml:space="preserve">The </w:t>
      </w:r>
      <w:r w:rsidR="00847898" w:rsidRPr="003465EF">
        <w:rPr>
          <w:rFonts w:ascii="Calibri" w:hAnsi="Calibri"/>
        </w:rPr>
        <w:t>privacy notice</w:t>
      </w:r>
      <w:r w:rsidRPr="003465EF">
        <w:rPr>
          <w:rFonts w:ascii="Calibri" w:hAnsi="Calibri"/>
        </w:rPr>
        <w:t xml:space="preserve"> supplied to</w:t>
      </w:r>
      <w:r w:rsidR="007E10E0" w:rsidRPr="003465EF">
        <w:rPr>
          <w:rFonts w:ascii="Calibri" w:hAnsi="Calibri"/>
        </w:rPr>
        <w:t xml:space="preserve"> individual</w:t>
      </w:r>
      <w:r w:rsidRPr="003465EF">
        <w:rPr>
          <w:rFonts w:ascii="Calibri" w:hAnsi="Calibri"/>
        </w:rPr>
        <w:t>s</w:t>
      </w:r>
      <w:r w:rsidR="00A92D6F">
        <w:rPr>
          <w:rFonts w:ascii="Calibri" w:hAnsi="Calibri"/>
        </w:rPr>
        <w:t>,</w:t>
      </w:r>
      <w:r w:rsidR="007E10E0" w:rsidRPr="003465EF">
        <w:rPr>
          <w:rFonts w:ascii="Calibri" w:hAnsi="Calibri"/>
        </w:rPr>
        <w:t xml:space="preserve"> in regards</w:t>
      </w:r>
      <w:r w:rsidR="00786F17">
        <w:rPr>
          <w:rFonts w:ascii="Calibri" w:hAnsi="Calibri"/>
        </w:rPr>
        <w:t xml:space="preserve"> </w:t>
      </w:r>
      <w:r w:rsidR="007E10E0" w:rsidRPr="003465EF">
        <w:rPr>
          <w:rFonts w:ascii="Calibri" w:hAnsi="Calibri"/>
        </w:rPr>
        <w:t>to the pr</w:t>
      </w:r>
      <w:r w:rsidRPr="003465EF">
        <w:rPr>
          <w:rFonts w:ascii="Calibri" w:hAnsi="Calibri"/>
        </w:rPr>
        <w:t>ocessing of their personal data</w:t>
      </w:r>
      <w:r w:rsidR="00A92D6F">
        <w:rPr>
          <w:rFonts w:ascii="Calibri" w:hAnsi="Calibri"/>
        </w:rPr>
        <w:t>,</w:t>
      </w:r>
      <w:r w:rsidRPr="003465EF">
        <w:rPr>
          <w:rFonts w:ascii="Calibri" w:hAnsi="Calibri"/>
        </w:rPr>
        <w:t xml:space="preserve"> </w:t>
      </w:r>
      <w:r w:rsidR="00EA34DF">
        <w:rPr>
          <w:rFonts w:ascii="Calibri" w:hAnsi="Calibri"/>
        </w:rPr>
        <w:t xml:space="preserve">is </w:t>
      </w:r>
      <w:r w:rsidRPr="003465EF">
        <w:rPr>
          <w:rFonts w:ascii="Calibri" w:hAnsi="Calibri"/>
        </w:rPr>
        <w:t>written in clear, plain language which is concise, transparent, easily a</w:t>
      </w:r>
      <w:r w:rsidR="00847898" w:rsidRPr="003465EF">
        <w:rPr>
          <w:rFonts w:ascii="Calibri" w:hAnsi="Calibri"/>
        </w:rPr>
        <w:t xml:space="preserve">ccessible and free of charge. </w:t>
      </w:r>
    </w:p>
    <w:p w14:paraId="249816C4" w14:textId="77777777" w:rsidR="00847898" w:rsidRPr="003465EF" w:rsidRDefault="00847898" w:rsidP="00847898">
      <w:pPr>
        <w:pStyle w:val="TSB-Level1Numbers"/>
        <w:rPr>
          <w:rFonts w:ascii="Calibri" w:hAnsi="Calibri"/>
        </w:rPr>
      </w:pPr>
      <w:r w:rsidRPr="003465EF">
        <w:rPr>
          <w:rFonts w:ascii="Calibri" w:hAnsi="Calibri"/>
        </w:rPr>
        <w:t xml:space="preserve">If services are offered directly to a child, </w:t>
      </w:r>
      <w:r w:rsidR="00437A74">
        <w:rPr>
          <w:rFonts w:ascii="Calibri" w:hAnsi="Calibri"/>
        </w:rPr>
        <w:t>we</w:t>
      </w:r>
      <w:r w:rsidRPr="003465EF">
        <w:rPr>
          <w:rFonts w:ascii="Calibri" w:hAnsi="Calibri"/>
        </w:rPr>
        <w:t xml:space="preserve"> will ensure that the privacy notice is written in a clear, plain manner that the child will understand. </w:t>
      </w:r>
    </w:p>
    <w:p w14:paraId="79AE352A" w14:textId="77777777" w:rsidR="009326AD" w:rsidRPr="003465EF" w:rsidRDefault="009326AD" w:rsidP="009326AD">
      <w:pPr>
        <w:pStyle w:val="TSB-Level1Numbers"/>
        <w:rPr>
          <w:rFonts w:ascii="Calibri" w:hAnsi="Calibri"/>
        </w:rPr>
      </w:pPr>
      <w:r w:rsidRPr="003465EF">
        <w:rPr>
          <w:rFonts w:ascii="Calibri" w:hAnsi="Calibri"/>
        </w:rPr>
        <w:t xml:space="preserve">In relation to data obtained </w:t>
      </w:r>
      <w:r w:rsidR="00B2524F" w:rsidRPr="003465EF">
        <w:rPr>
          <w:rFonts w:ascii="Calibri" w:hAnsi="Calibri"/>
        </w:rPr>
        <w:t xml:space="preserve">both </w:t>
      </w:r>
      <w:r w:rsidRPr="003465EF">
        <w:rPr>
          <w:rFonts w:ascii="Calibri" w:hAnsi="Calibri"/>
        </w:rPr>
        <w:t>directly from the data subject and not obtained directly from the data subject, the following information will be supplied</w:t>
      </w:r>
      <w:r w:rsidR="00847898" w:rsidRPr="003465EF">
        <w:rPr>
          <w:rFonts w:ascii="Calibri" w:hAnsi="Calibri"/>
        </w:rPr>
        <w:t xml:space="preserve"> within the privacy notice</w:t>
      </w:r>
      <w:r w:rsidRPr="003465EF">
        <w:rPr>
          <w:rFonts w:ascii="Calibri" w:hAnsi="Calibri"/>
        </w:rPr>
        <w:t>:</w:t>
      </w:r>
    </w:p>
    <w:p w14:paraId="2B3A95E7" w14:textId="77777777" w:rsidR="00437A74" w:rsidRDefault="009326AD" w:rsidP="00A22790">
      <w:pPr>
        <w:pStyle w:val="TSB-PolicyBullets"/>
        <w:jc w:val="both"/>
        <w:rPr>
          <w:rFonts w:ascii="Calibri" w:hAnsi="Calibri"/>
        </w:rPr>
      </w:pPr>
      <w:r w:rsidRPr="00437A74">
        <w:rPr>
          <w:rFonts w:ascii="Calibri" w:hAnsi="Calibri"/>
        </w:rPr>
        <w:t>The identity and contact details of the controller</w:t>
      </w:r>
      <w:r w:rsidR="00437A74">
        <w:rPr>
          <w:rFonts w:ascii="Calibri" w:hAnsi="Calibri"/>
        </w:rPr>
        <w:t xml:space="preserve"> (Passion for Learning)</w:t>
      </w:r>
    </w:p>
    <w:p w14:paraId="01958C53" w14:textId="77777777" w:rsidR="009326AD" w:rsidRPr="00437A74" w:rsidRDefault="009326AD" w:rsidP="00A22790">
      <w:pPr>
        <w:pStyle w:val="TSB-PolicyBullets"/>
        <w:jc w:val="both"/>
        <w:rPr>
          <w:rFonts w:ascii="Calibri" w:hAnsi="Calibri"/>
        </w:rPr>
      </w:pPr>
      <w:r w:rsidRPr="00437A74">
        <w:rPr>
          <w:rFonts w:ascii="Calibri" w:hAnsi="Calibri"/>
        </w:rPr>
        <w:t>The purpose of</w:t>
      </w:r>
      <w:r w:rsidR="00190DEB" w:rsidRPr="00437A74">
        <w:rPr>
          <w:rFonts w:ascii="Calibri" w:hAnsi="Calibri"/>
        </w:rPr>
        <w:t>,</w:t>
      </w:r>
      <w:r w:rsidRPr="00437A74">
        <w:rPr>
          <w:rFonts w:ascii="Calibri" w:hAnsi="Calibri"/>
        </w:rPr>
        <w:t xml:space="preserve"> and the legal basis for</w:t>
      </w:r>
      <w:r w:rsidR="00190DEB" w:rsidRPr="00437A74">
        <w:rPr>
          <w:rFonts w:ascii="Calibri" w:hAnsi="Calibri"/>
        </w:rPr>
        <w:t>,</w:t>
      </w:r>
      <w:r w:rsidRPr="00437A74">
        <w:rPr>
          <w:rFonts w:ascii="Calibri" w:hAnsi="Calibri"/>
        </w:rPr>
        <w:t xml:space="preserve"> processing the data. </w:t>
      </w:r>
    </w:p>
    <w:p w14:paraId="6134F19D" w14:textId="77777777" w:rsidR="009326AD" w:rsidRPr="003465EF" w:rsidRDefault="009326AD" w:rsidP="00A22790">
      <w:pPr>
        <w:pStyle w:val="TSB-PolicyBullets"/>
        <w:jc w:val="both"/>
        <w:rPr>
          <w:rFonts w:ascii="Calibri" w:hAnsi="Calibri"/>
        </w:rPr>
      </w:pPr>
      <w:r w:rsidRPr="003465EF">
        <w:rPr>
          <w:rFonts w:ascii="Calibri" w:hAnsi="Calibri"/>
        </w:rPr>
        <w:t xml:space="preserve">The legitimate interests of the controller or third party. </w:t>
      </w:r>
    </w:p>
    <w:p w14:paraId="47260D58" w14:textId="77777777" w:rsidR="009326AD" w:rsidRPr="003465EF" w:rsidRDefault="009326AD" w:rsidP="00A22790">
      <w:pPr>
        <w:pStyle w:val="TSB-PolicyBullets"/>
        <w:jc w:val="both"/>
        <w:rPr>
          <w:rFonts w:ascii="Calibri" w:hAnsi="Calibri"/>
        </w:rPr>
      </w:pPr>
      <w:r w:rsidRPr="003465EF">
        <w:rPr>
          <w:rFonts w:ascii="Calibri" w:hAnsi="Calibri"/>
        </w:rPr>
        <w:t>Any recipient or categories of recipients of the personal data.</w:t>
      </w:r>
    </w:p>
    <w:p w14:paraId="19DAD132" w14:textId="77777777" w:rsidR="009326AD" w:rsidRPr="003465EF" w:rsidRDefault="00EA34DF" w:rsidP="00A22790">
      <w:pPr>
        <w:pStyle w:val="TSB-PolicyBullets"/>
        <w:jc w:val="both"/>
        <w:rPr>
          <w:rFonts w:ascii="Calibri" w:hAnsi="Calibri"/>
        </w:rPr>
      </w:pPr>
      <w:r>
        <w:rPr>
          <w:rFonts w:ascii="Calibri" w:hAnsi="Calibri"/>
        </w:rPr>
        <w:t xml:space="preserve">The retention period and </w:t>
      </w:r>
      <w:r w:rsidR="009326AD" w:rsidRPr="003465EF">
        <w:rPr>
          <w:rFonts w:ascii="Calibri" w:hAnsi="Calibri"/>
        </w:rPr>
        <w:t xml:space="preserve">criteria used to determine the retention period. </w:t>
      </w:r>
    </w:p>
    <w:p w14:paraId="7A98380A" w14:textId="77777777" w:rsidR="009326AD" w:rsidRPr="003465EF" w:rsidRDefault="009326AD" w:rsidP="00A22790">
      <w:pPr>
        <w:pStyle w:val="TSB-PolicyBullets"/>
        <w:jc w:val="both"/>
        <w:rPr>
          <w:rFonts w:ascii="Calibri" w:hAnsi="Calibri"/>
        </w:rPr>
      </w:pPr>
      <w:r w:rsidRPr="003465EF">
        <w:rPr>
          <w:rFonts w:ascii="Calibri" w:hAnsi="Calibri"/>
        </w:rPr>
        <w:t xml:space="preserve">The existence </w:t>
      </w:r>
      <w:r w:rsidR="0038799D" w:rsidRPr="003465EF">
        <w:rPr>
          <w:rFonts w:ascii="Calibri" w:hAnsi="Calibri"/>
        </w:rPr>
        <w:t>of the data subject’s rights, including the right to:</w:t>
      </w:r>
    </w:p>
    <w:p w14:paraId="3CAABF69" w14:textId="77777777" w:rsidR="0038799D" w:rsidRPr="003465EF" w:rsidRDefault="0038799D" w:rsidP="00A22790">
      <w:pPr>
        <w:pStyle w:val="PolicyBullets"/>
        <w:numPr>
          <w:ilvl w:val="0"/>
          <w:numId w:val="20"/>
        </w:numPr>
        <w:jc w:val="both"/>
        <w:rPr>
          <w:rFonts w:ascii="Calibri" w:hAnsi="Calibri"/>
        </w:rPr>
      </w:pPr>
      <w:r w:rsidRPr="003465EF">
        <w:rPr>
          <w:rFonts w:ascii="Calibri" w:hAnsi="Calibri"/>
        </w:rPr>
        <w:t xml:space="preserve">Withdraw consent at any time. </w:t>
      </w:r>
    </w:p>
    <w:p w14:paraId="7D7DE8A5" w14:textId="77777777" w:rsidR="0038799D" w:rsidRPr="003465EF" w:rsidRDefault="0038799D" w:rsidP="00A22790">
      <w:pPr>
        <w:pStyle w:val="PolicyBullets"/>
        <w:numPr>
          <w:ilvl w:val="0"/>
          <w:numId w:val="20"/>
        </w:numPr>
        <w:jc w:val="both"/>
        <w:rPr>
          <w:rFonts w:ascii="Calibri" w:hAnsi="Calibri"/>
        </w:rPr>
      </w:pPr>
      <w:r w:rsidRPr="003465EF">
        <w:rPr>
          <w:rFonts w:ascii="Calibri" w:hAnsi="Calibri"/>
        </w:rPr>
        <w:t xml:space="preserve">Lodge a complaint with a supervisory authority. </w:t>
      </w:r>
    </w:p>
    <w:p w14:paraId="62530969" w14:textId="77777777" w:rsidR="0038799D" w:rsidRPr="003465EF" w:rsidRDefault="00E85184" w:rsidP="0038799D">
      <w:pPr>
        <w:pStyle w:val="TSB-Level1Numbers"/>
        <w:rPr>
          <w:rFonts w:ascii="Calibri" w:hAnsi="Calibri"/>
        </w:rPr>
      </w:pPr>
      <w:r w:rsidRPr="003465EF">
        <w:rPr>
          <w:rFonts w:ascii="Calibri" w:hAnsi="Calibri"/>
        </w:rPr>
        <w:t xml:space="preserve">Where data is obtained directly from the data subject, </w:t>
      </w:r>
      <w:r w:rsidR="005E01E0" w:rsidRPr="003465EF">
        <w:rPr>
          <w:rFonts w:ascii="Calibri" w:hAnsi="Calibri"/>
        </w:rPr>
        <w:t>information regarding</w:t>
      </w:r>
      <w:r w:rsidRPr="003465EF">
        <w:rPr>
          <w:rFonts w:ascii="Calibri" w:hAnsi="Calibri"/>
        </w:rPr>
        <w:t xml:space="preserve"> </w:t>
      </w:r>
      <w:r w:rsidR="005E01E0" w:rsidRPr="003465EF">
        <w:rPr>
          <w:rFonts w:ascii="Calibri" w:hAnsi="Calibri"/>
        </w:rPr>
        <w:t>whether</w:t>
      </w:r>
      <w:r w:rsidRPr="003465EF">
        <w:rPr>
          <w:rFonts w:ascii="Calibri" w:hAnsi="Calibri"/>
        </w:rPr>
        <w:t xml:space="preserve"> the provision of personal data is part of a statutory or contractual requirement</w:t>
      </w:r>
      <w:r w:rsidR="00E75E8F" w:rsidRPr="003465EF">
        <w:rPr>
          <w:rFonts w:ascii="Calibri" w:hAnsi="Calibri"/>
        </w:rPr>
        <w:t>,</w:t>
      </w:r>
      <w:r w:rsidR="005E01E0" w:rsidRPr="003465EF">
        <w:rPr>
          <w:rFonts w:ascii="Calibri" w:hAnsi="Calibri"/>
        </w:rPr>
        <w:t xml:space="preserve"> as well as any possible consequences of failing to provide the personal data, will be provided. </w:t>
      </w:r>
    </w:p>
    <w:p w14:paraId="269CEA92" w14:textId="77777777" w:rsidR="005E01E0" w:rsidRPr="003465EF" w:rsidRDefault="005E01E0" w:rsidP="0038799D">
      <w:pPr>
        <w:pStyle w:val="TSB-Level1Numbers"/>
        <w:rPr>
          <w:rFonts w:ascii="Calibri" w:hAnsi="Calibri"/>
        </w:rPr>
      </w:pPr>
      <w:r w:rsidRPr="003465EF">
        <w:rPr>
          <w:rFonts w:ascii="Calibri" w:hAnsi="Calibri"/>
        </w:rPr>
        <w:t>Where data is not obtained directly from the data subject</w:t>
      </w:r>
      <w:r w:rsidR="00E75E8F" w:rsidRPr="003465EF">
        <w:rPr>
          <w:rFonts w:ascii="Calibri" w:hAnsi="Calibri"/>
        </w:rPr>
        <w:t xml:space="preserve"> the </w:t>
      </w:r>
      <w:r w:rsidRPr="003465EF">
        <w:rPr>
          <w:rFonts w:ascii="Calibri" w:hAnsi="Calibri"/>
        </w:rPr>
        <w:t xml:space="preserve">source </w:t>
      </w:r>
      <w:r w:rsidR="00E75E8F" w:rsidRPr="003465EF">
        <w:rPr>
          <w:rFonts w:ascii="Calibri" w:hAnsi="Calibri"/>
        </w:rPr>
        <w:t xml:space="preserve">that </w:t>
      </w:r>
      <w:r w:rsidRPr="003465EF">
        <w:rPr>
          <w:rFonts w:ascii="Calibri" w:hAnsi="Calibri"/>
        </w:rPr>
        <w:t>the personal data originates from and whether it came from publicly accessible sources</w:t>
      </w:r>
      <w:r w:rsidR="00F44385" w:rsidRPr="003465EF">
        <w:rPr>
          <w:rFonts w:ascii="Calibri" w:hAnsi="Calibri"/>
        </w:rPr>
        <w:t>,</w:t>
      </w:r>
      <w:r w:rsidRPr="003465EF">
        <w:rPr>
          <w:rFonts w:ascii="Calibri" w:hAnsi="Calibri"/>
        </w:rPr>
        <w:t xml:space="preserve"> will be provided. </w:t>
      </w:r>
    </w:p>
    <w:p w14:paraId="6CDFAC51" w14:textId="77777777" w:rsidR="005E01E0" w:rsidRPr="003465EF" w:rsidRDefault="005E01E0" w:rsidP="0038799D">
      <w:pPr>
        <w:pStyle w:val="TSB-Level1Numbers"/>
        <w:rPr>
          <w:rFonts w:ascii="Calibri" w:hAnsi="Calibri"/>
        </w:rPr>
      </w:pPr>
      <w:r w:rsidRPr="003465EF">
        <w:rPr>
          <w:rFonts w:ascii="Calibri" w:hAnsi="Calibri"/>
        </w:rPr>
        <w:t xml:space="preserve">For data obtained directly from the data subject, this information will be supplied at the time the data is obtained. </w:t>
      </w:r>
    </w:p>
    <w:p w14:paraId="5BE291FD" w14:textId="77777777" w:rsidR="005E01E0" w:rsidRPr="003465EF" w:rsidRDefault="005E01E0" w:rsidP="0038799D">
      <w:pPr>
        <w:pStyle w:val="TSB-Level1Numbers"/>
        <w:rPr>
          <w:rFonts w:ascii="Calibri" w:hAnsi="Calibri"/>
        </w:rPr>
      </w:pPr>
      <w:r w:rsidRPr="003465EF">
        <w:rPr>
          <w:rFonts w:ascii="Calibri" w:hAnsi="Calibri"/>
        </w:rPr>
        <w:t>In relation to data that is not obtained directly from the data subject, this information will be supplied:</w:t>
      </w:r>
    </w:p>
    <w:p w14:paraId="1E078CC6" w14:textId="77777777" w:rsidR="005E01E0" w:rsidRPr="003465EF" w:rsidRDefault="005E01E0" w:rsidP="005E01E0">
      <w:pPr>
        <w:pStyle w:val="TSB-PolicyBullets"/>
        <w:rPr>
          <w:rFonts w:ascii="Calibri" w:hAnsi="Calibri"/>
        </w:rPr>
      </w:pPr>
      <w:r w:rsidRPr="003465EF">
        <w:rPr>
          <w:rFonts w:ascii="Calibri" w:hAnsi="Calibri"/>
        </w:rPr>
        <w:t xml:space="preserve">Within one month of having obtained the data. </w:t>
      </w:r>
    </w:p>
    <w:p w14:paraId="22B0570E" w14:textId="77777777" w:rsidR="005E01E0" w:rsidRPr="003465EF" w:rsidRDefault="005E01E0" w:rsidP="005E01E0">
      <w:pPr>
        <w:pStyle w:val="TSB-PolicyBullets"/>
        <w:rPr>
          <w:rFonts w:ascii="Calibri" w:hAnsi="Calibri"/>
        </w:rPr>
      </w:pPr>
      <w:r w:rsidRPr="003465EF">
        <w:rPr>
          <w:rFonts w:ascii="Calibri" w:hAnsi="Calibri"/>
        </w:rPr>
        <w:t xml:space="preserve">If disclosure to another recipient is envisaged, at the latest, before the data are disclosed. </w:t>
      </w:r>
    </w:p>
    <w:p w14:paraId="620886BB" w14:textId="77777777" w:rsidR="00786F17" w:rsidRDefault="005E01E0" w:rsidP="005E01E0">
      <w:pPr>
        <w:pStyle w:val="TSB-PolicyBullets"/>
        <w:rPr>
          <w:rFonts w:ascii="Calibri" w:hAnsi="Calibri"/>
        </w:rPr>
      </w:pPr>
      <w:r w:rsidRPr="003465EF">
        <w:rPr>
          <w:rFonts w:ascii="Calibri" w:hAnsi="Calibri"/>
        </w:rPr>
        <w:t xml:space="preserve">If the data are used to communicate with the individual, at the latest, when the first communication takes place. </w:t>
      </w:r>
    </w:p>
    <w:p w14:paraId="7C259B2E" w14:textId="77777777" w:rsidR="005E01E0" w:rsidRPr="00786F17" w:rsidRDefault="00786F17" w:rsidP="00786F17">
      <w:pPr>
        <w:spacing w:after="200" w:line="276" w:lineRule="auto"/>
        <w:rPr>
          <w:rFonts w:ascii="Calibri" w:hAnsi="Calibri" w:cstheme="minorBidi"/>
        </w:rPr>
      </w:pPr>
      <w:r>
        <w:rPr>
          <w:rFonts w:ascii="Calibri" w:hAnsi="Calibri"/>
        </w:rPr>
        <w:br w:type="page"/>
      </w:r>
    </w:p>
    <w:p w14:paraId="49BF3F74" w14:textId="77777777" w:rsidR="00C01D6D" w:rsidRPr="003465EF" w:rsidRDefault="00C01D6D" w:rsidP="00C01D6D">
      <w:pPr>
        <w:pStyle w:val="Heading10"/>
        <w:rPr>
          <w:rFonts w:ascii="Calibri" w:hAnsi="Calibri"/>
        </w:rPr>
      </w:pPr>
      <w:bookmarkStart w:id="13" w:name="_The_right_of"/>
      <w:bookmarkEnd w:id="13"/>
      <w:r w:rsidRPr="003465EF">
        <w:rPr>
          <w:rFonts w:ascii="Calibri" w:hAnsi="Calibri"/>
        </w:rPr>
        <w:lastRenderedPageBreak/>
        <w:t>The right of access</w:t>
      </w:r>
      <w:r w:rsidR="00512C93" w:rsidRPr="003465EF">
        <w:rPr>
          <w:rFonts w:ascii="Calibri" w:hAnsi="Calibri"/>
        </w:rPr>
        <w:t xml:space="preserve"> </w:t>
      </w:r>
    </w:p>
    <w:p w14:paraId="48F215D7" w14:textId="77777777" w:rsidR="00091763" w:rsidRPr="003465EF" w:rsidRDefault="00091763" w:rsidP="00091763">
      <w:pPr>
        <w:pStyle w:val="TSB-Level1Numbers"/>
        <w:rPr>
          <w:rFonts w:ascii="Calibri" w:hAnsi="Calibri"/>
        </w:rPr>
      </w:pPr>
      <w:r w:rsidRPr="003465EF">
        <w:rPr>
          <w:rFonts w:ascii="Calibri" w:hAnsi="Calibri"/>
        </w:rPr>
        <w:t>Individuals have the right to obtain confirmation that their data is</w:t>
      </w:r>
      <w:r w:rsidR="00F44385" w:rsidRPr="003465EF">
        <w:rPr>
          <w:rFonts w:ascii="Calibri" w:hAnsi="Calibri"/>
        </w:rPr>
        <w:t xml:space="preserve"> being</w:t>
      </w:r>
      <w:r w:rsidRPr="003465EF">
        <w:rPr>
          <w:rFonts w:ascii="Calibri" w:hAnsi="Calibri"/>
        </w:rPr>
        <w:t xml:space="preserve"> processed. </w:t>
      </w:r>
    </w:p>
    <w:p w14:paraId="0A3CA4A3" w14:textId="77777777" w:rsidR="00091763" w:rsidRPr="003465EF" w:rsidRDefault="00091763" w:rsidP="00091763">
      <w:pPr>
        <w:pStyle w:val="TSB-Level1Numbers"/>
        <w:rPr>
          <w:rFonts w:ascii="Calibri" w:hAnsi="Calibri"/>
        </w:rPr>
      </w:pPr>
      <w:r w:rsidRPr="003465EF">
        <w:rPr>
          <w:rFonts w:ascii="Calibri" w:hAnsi="Calibri"/>
        </w:rPr>
        <w:t xml:space="preserve">Individuals have the right to </w:t>
      </w:r>
      <w:r w:rsidR="0066682E" w:rsidRPr="003465EF">
        <w:rPr>
          <w:rFonts w:ascii="Calibri" w:hAnsi="Calibri"/>
        </w:rPr>
        <w:t xml:space="preserve">submit a subject </w:t>
      </w:r>
      <w:r w:rsidRPr="003465EF">
        <w:rPr>
          <w:rFonts w:ascii="Calibri" w:hAnsi="Calibri"/>
        </w:rPr>
        <w:t>access</w:t>
      </w:r>
      <w:r w:rsidR="0066682E" w:rsidRPr="003465EF">
        <w:rPr>
          <w:rFonts w:ascii="Calibri" w:hAnsi="Calibri"/>
        </w:rPr>
        <w:t xml:space="preserve"> request (SAR) to gain access to t</w:t>
      </w:r>
      <w:r w:rsidRPr="003465EF">
        <w:rPr>
          <w:rFonts w:ascii="Calibri" w:hAnsi="Calibri"/>
        </w:rPr>
        <w:t>heir personal data in order to verify the lawfulness of the processing.</w:t>
      </w:r>
    </w:p>
    <w:p w14:paraId="5384B849" w14:textId="77777777" w:rsidR="0086268B" w:rsidRPr="003465EF" w:rsidRDefault="0086268B" w:rsidP="00091763">
      <w:pPr>
        <w:pStyle w:val="TSB-Level1Numbers"/>
        <w:rPr>
          <w:rFonts w:ascii="Calibri" w:hAnsi="Calibri"/>
        </w:rPr>
      </w:pPr>
      <w:r w:rsidRPr="003465EF">
        <w:rPr>
          <w:rFonts w:ascii="Calibri" w:hAnsi="Calibri"/>
        </w:rPr>
        <w:t xml:space="preserve">Where </w:t>
      </w:r>
      <w:r w:rsidR="0066682E" w:rsidRPr="003465EF">
        <w:rPr>
          <w:rFonts w:ascii="Calibri" w:hAnsi="Calibri"/>
        </w:rPr>
        <w:t>a SAR</w:t>
      </w:r>
      <w:r w:rsidRPr="003465EF">
        <w:rPr>
          <w:rFonts w:ascii="Calibri" w:hAnsi="Calibri"/>
        </w:rPr>
        <w:t xml:space="preserve"> has been made electronically, the information will be provided in a commonly used electronic format. </w:t>
      </w:r>
    </w:p>
    <w:p w14:paraId="259EB5C4" w14:textId="77777777" w:rsidR="00091763" w:rsidRPr="003465EF" w:rsidRDefault="00091763" w:rsidP="00091763">
      <w:pPr>
        <w:pStyle w:val="TSB-Level1Numbers"/>
        <w:rPr>
          <w:rFonts w:ascii="Calibri" w:hAnsi="Calibri"/>
        </w:rPr>
      </w:pPr>
      <w:r w:rsidRPr="003465EF">
        <w:rPr>
          <w:rFonts w:ascii="Calibri" w:hAnsi="Calibri"/>
        </w:rPr>
        <w:t xml:space="preserve">Where a request is manifestly unfounded, excessive or repetitive, a reasonable fee will be charged.  </w:t>
      </w:r>
      <w:r w:rsidR="003463AE">
        <w:rPr>
          <w:rFonts w:ascii="Calibri" w:hAnsi="Calibri"/>
        </w:rPr>
        <w:t>Otherwise there is no fee for access requests.</w:t>
      </w:r>
    </w:p>
    <w:p w14:paraId="54AFF399" w14:textId="77777777" w:rsidR="00D14539" w:rsidRPr="003465EF" w:rsidRDefault="00FF60B1" w:rsidP="00091763">
      <w:pPr>
        <w:pStyle w:val="TSB-Level1Numbers"/>
        <w:rPr>
          <w:rFonts w:ascii="Calibri" w:hAnsi="Calibri"/>
        </w:rPr>
      </w:pPr>
      <w:r w:rsidRPr="003465EF">
        <w:rPr>
          <w:rFonts w:ascii="Calibri" w:hAnsi="Calibri"/>
        </w:rPr>
        <w:t xml:space="preserve">All requests will be responded to without delay and at the latest, within one month of receipt. </w:t>
      </w:r>
    </w:p>
    <w:p w14:paraId="7D2114C9" w14:textId="77777777" w:rsidR="00652C53" w:rsidRDefault="00652C53" w:rsidP="00FF60B1">
      <w:pPr>
        <w:pStyle w:val="TSB-Level1Numbers"/>
        <w:rPr>
          <w:rFonts w:ascii="Calibri" w:hAnsi="Calibri"/>
        </w:rPr>
      </w:pPr>
      <w:r w:rsidRPr="003465EF">
        <w:rPr>
          <w:rFonts w:ascii="Calibri" w:hAnsi="Calibri"/>
        </w:rPr>
        <w:t xml:space="preserve">Where a request is manifestly unfounded or excessive, </w:t>
      </w:r>
      <w:r w:rsidR="00EA34DF">
        <w:rPr>
          <w:rFonts w:ascii="Calibri" w:hAnsi="Calibri"/>
        </w:rPr>
        <w:t>we</w:t>
      </w:r>
      <w:r w:rsidRPr="003465EF">
        <w:rPr>
          <w:rFonts w:ascii="Calibri" w:hAnsi="Calibri"/>
        </w:rPr>
        <w:t xml:space="preserve"> the right to refuse to respond to the request. The individual will be informed of this decision and the reasoning behind it, as well as their right to complain to the supervisory authority </w:t>
      </w:r>
      <w:r w:rsidR="00C102CC" w:rsidRPr="003465EF">
        <w:rPr>
          <w:rFonts w:ascii="Calibri" w:hAnsi="Calibri"/>
        </w:rPr>
        <w:t>and to a judicial remedy</w:t>
      </w:r>
      <w:r w:rsidR="00F44385" w:rsidRPr="003465EF">
        <w:rPr>
          <w:rFonts w:ascii="Calibri" w:hAnsi="Calibri"/>
        </w:rPr>
        <w:t>,</w:t>
      </w:r>
      <w:r w:rsidR="00C102CC" w:rsidRPr="003465EF">
        <w:rPr>
          <w:rFonts w:ascii="Calibri" w:hAnsi="Calibri"/>
        </w:rPr>
        <w:t xml:space="preserve"> </w:t>
      </w:r>
      <w:r w:rsidRPr="003465EF">
        <w:rPr>
          <w:rFonts w:ascii="Calibri" w:hAnsi="Calibri"/>
        </w:rPr>
        <w:t xml:space="preserve">within one month of the refusal. </w:t>
      </w:r>
    </w:p>
    <w:p w14:paraId="79276BE9" w14:textId="77777777" w:rsidR="0058529F" w:rsidRDefault="0058529F" w:rsidP="0058529F">
      <w:pPr>
        <w:pStyle w:val="Heading10"/>
        <w:numPr>
          <w:ilvl w:val="0"/>
          <w:numId w:val="0"/>
        </w:numPr>
        <w:ind w:left="360" w:hanging="360"/>
      </w:pPr>
    </w:p>
    <w:p w14:paraId="7863C473" w14:textId="77777777" w:rsidR="0058529F" w:rsidRPr="0058529F" w:rsidRDefault="0058529F" w:rsidP="0058529F"/>
    <w:p w14:paraId="267464E4" w14:textId="77777777" w:rsidR="00C01D6D" w:rsidRPr="003465EF" w:rsidRDefault="00C01D6D" w:rsidP="00C01D6D">
      <w:pPr>
        <w:pStyle w:val="Heading10"/>
        <w:rPr>
          <w:rFonts w:ascii="Calibri" w:hAnsi="Calibri"/>
        </w:rPr>
      </w:pPr>
      <w:bookmarkStart w:id="14" w:name="_The_right_to_1"/>
      <w:bookmarkEnd w:id="14"/>
      <w:r w:rsidRPr="003465EF">
        <w:rPr>
          <w:rFonts w:ascii="Calibri" w:hAnsi="Calibri"/>
        </w:rPr>
        <w:t>The right to rectification</w:t>
      </w:r>
      <w:r w:rsidR="00512C93" w:rsidRPr="003465EF">
        <w:rPr>
          <w:rFonts w:ascii="Calibri" w:hAnsi="Calibri"/>
        </w:rPr>
        <w:t xml:space="preserve"> </w:t>
      </w:r>
    </w:p>
    <w:p w14:paraId="5A4F5512" w14:textId="77777777" w:rsidR="001810BE" w:rsidRPr="003465EF" w:rsidRDefault="001810BE" w:rsidP="001810BE">
      <w:pPr>
        <w:pStyle w:val="TSB-Level1Numbers"/>
        <w:rPr>
          <w:rFonts w:ascii="Calibri" w:hAnsi="Calibri"/>
        </w:rPr>
      </w:pPr>
      <w:r w:rsidRPr="003465EF">
        <w:rPr>
          <w:rFonts w:ascii="Calibri" w:hAnsi="Calibri"/>
        </w:rPr>
        <w:t xml:space="preserve">Individuals are entitled to have any inaccurate or incomplete personal data rectified. </w:t>
      </w:r>
    </w:p>
    <w:p w14:paraId="307F7000" w14:textId="77777777" w:rsidR="001810BE" w:rsidRPr="003465EF" w:rsidRDefault="00355DB8" w:rsidP="001810BE">
      <w:pPr>
        <w:pStyle w:val="TSB-Level1Numbers"/>
        <w:rPr>
          <w:rFonts w:ascii="Calibri" w:hAnsi="Calibri"/>
        </w:rPr>
      </w:pPr>
      <w:r w:rsidRPr="003465EF">
        <w:rPr>
          <w:rFonts w:ascii="Calibri" w:hAnsi="Calibri"/>
        </w:rPr>
        <w:t xml:space="preserve">Where the personal data in question has been disclosed to third parties, </w:t>
      </w:r>
      <w:r w:rsidR="003463AE">
        <w:rPr>
          <w:rFonts w:ascii="Calibri" w:hAnsi="Calibri"/>
        </w:rPr>
        <w:t>Passion for Learning</w:t>
      </w:r>
      <w:r w:rsidRPr="003465EF">
        <w:rPr>
          <w:rFonts w:ascii="Calibri" w:hAnsi="Calibri"/>
        </w:rPr>
        <w:t xml:space="preserve"> will inform them of the rectification where possible. </w:t>
      </w:r>
    </w:p>
    <w:p w14:paraId="23F88F63" w14:textId="77777777" w:rsidR="00355DB8" w:rsidRPr="003465EF" w:rsidRDefault="00355DB8" w:rsidP="001810BE">
      <w:pPr>
        <w:pStyle w:val="TSB-Level1Numbers"/>
        <w:rPr>
          <w:rFonts w:ascii="Calibri" w:hAnsi="Calibri"/>
        </w:rPr>
      </w:pPr>
      <w:r w:rsidRPr="003465EF">
        <w:rPr>
          <w:rFonts w:ascii="Calibri" w:hAnsi="Calibri"/>
        </w:rPr>
        <w:t xml:space="preserve">Where appropriate, </w:t>
      </w:r>
      <w:r w:rsidR="003463AE">
        <w:rPr>
          <w:rFonts w:ascii="Calibri" w:hAnsi="Calibri"/>
        </w:rPr>
        <w:t>we</w:t>
      </w:r>
      <w:r w:rsidRPr="003465EF">
        <w:rPr>
          <w:rFonts w:ascii="Calibri" w:hAnsi="Calibri"/>
        </w:rPr>
        <w:t xml:space="preserve"> will inform the individual about the third parties that the data has been disclosed to. </w:t>
      </w:r>
    </w:p>
    <w:p w14:paraId="11A18536" w14:textId="77777777" w:rsidR="00355DB8" w:rsidRPr="003465EF" w:rsidRDefault="00355DB8" w:rsidP="001810BE">
      <w:pPr>
        <w:pStyle w:val="TSB-Level1Numbers"/>
        <w:rPr>
          <w:rFonts w:ascii="Calibri" w:hAnsi="Calibri"/>
        </w:rPr>
      </w:pPr>
      <w:r w:rsidRPr="003465EF">
        <w:rPr>
          <w:rFonts w:ascii="Calibri" w:hAnsi="Calibri"/>
        </w:rPr>
        <w:t xml:space="preserve">Requests for rectification will be responded to within one month. </w:t>
      </w:r>
    </w:p>
    <w:p w14:paraId="7C801D97" w14:textId="77777777" w:rsidR="00786F17" w:rsidRDefault="00355DB8" w:rsidP="001810BE">
      <w:pPr>
        <w:pStyle w:val="TSB-Level1Numbers"/>
        <w:rPr>
          <w:rFonts w:ascii="Calibri" w:hAnsi="Calibri"/>
        </w:rPr>
      </w:pPr>
      <w:r w:rsidRPr="003465EF">
        <w:rPr>
          <w:rFonts w:ascii="Calibri" w:hAnsi="Calibri"/>
        </w:rPr>
        <w:t xml:space="preserve">Where no action is being taken in response to a request for rectification, </w:t>
      </w:r>
      <w:r w:rsidR="003463AE">
        <w:rPr>
          <w:rFonts w:ascii="Calibri" w:hAnsi="Calibri"/>
        </w:rPr>
        <w:t>Passion for Learning</w:t>
      </w:r>
      <w:r w:rsidR="00C102CC" w:rsidRPr="003465EF">
        <w:rPr>
          <w:rFonts w:ascii="Calibri" w:hAnsi="Calibri"/>
        </w:rPr>
        <w:t xml:space="preserve"> will explain the reason for this to the individual</w:t>
      </w:r>
      <w:r w:rsidR="00221FD9" w:rsidRPr="003465EF">
        <w:rPr>
          <w:rFonts w:ascii="Calibri" w:hAnsi="Calibri"/>
        </w:rPr>
        <w:t>,</w:t>
      </w:r>
      <w:r w:rsidR="00C102CC" w:rsidRPr="003465EF">
        <w:rPr>
          <w:rFonts w:ascii="Calibri" w:hAnsi="Calibri"/>
        </w:rPr>
        <w:t xml:space="preserve"> and will inform them of their right to complain to the supervisory authority and to a judicial remedy. </w:t>
      </w:r>
    </w:p>
    <w:p w14:paraId="59FC13CE" w14:textId="77777777" w:rsidR="00786F17" w:rsidRDefault="00786F17">
      <w:pPr>
        <w:spacing w:after="200" w:line="276" w:lineRule="auto"/>
        <w:rPr>
          <w:rFonts w:ascii="Calibri" w:hAnsi="Calibri" w:cstheme="minorHAnsi"/>
          <w:szCs w:val="32"/>
        </w:rPr>
      </w:pPr>
      <w:r>
        <w:rPr>
          <w:rFonts w:ascii="Calibri" w:hAnsi="Calibri"/>
        </w:rPr>
        <w:br w:type="page"/>
      </w:r>
    </w:p>
    <w:p w14:paraId="369099AE" w14:textId="77777777" w:rsidR="00C01D6D" w:rsidRPr="003465EF" w:rsidRDefault="00C01D6D" w:rsidP="00C01D6D">
      <w:pPr>
        <w:pStyle w:val="Heading10"/>
        <w:rPr>
          <w:rFonts w:ascii="Calibri" w:hAnsi="Calibri"/>
        </w:rPr>
      </w:pPr>
      <w:bookmarkStart w:id="15" w:name="_The_right_to_2"/>
      <w:bookmarkEnd w:id="15"/>
      <w:r w:rsidRPr="003465EF">
        <w:rPr>
          <w:rFonts w:ascii="Calibri" w:hAnsi="Calibri"/>
        </w:rPr>
        <w:lastRenderedPageBreak/>
        <w:t>The right to erasure</w:t>
      </w:r>
    </w:p>
    <w:p w14:paraId="64648BDD" w14:textId="77777777" w:rsidR="00C102CC" w:rsidRPr="003465EF" w:rsidRDefault="007A2819" w:rsidP="00C102CC">
      <w:pPr>
        <w:pStyle w:val="TSB-Level1Numbers"/>
        <w:rPr>
          <w:rFonts w:ascii="Calibri" w:hAnsi="Calibri"/>
        </w:rPr>
      </w:pPr>
      <w:r w:rsidRPr="003465EF">
        <w:rPr>
          <w:rFonts w:ascii="Calibri" w:hAnsi="Calibri"/>
        </w:rPr>
        <w:t xml:space="preserve">Individuals hold the right to request the deletion or removal of personal data where there is no compelling reason for its continued processing. </w:t>
      </w:r>
    </w:p>
    <w:p w14:paraId="00568D75" w14:textId="77777777" w:rsidR="007A2819" w:rsidRPr="003465EF" w:rsidRDefault="007A2819" w:rsidP="00C102CC">
      <w:pPr>
        <w:pStyle w:val="TSB-Level1Numbers"/>
        <w:rPr>
          <w:rFonts w:ascii="Calibri" w:hAnsi="Calibri"/>
        </w:rPr>
      </w:pPr>
      <w:r w:rsidRPr="003465EF">
        <w:rPr>
          <w:rFonts w:ascii="Calibri" w:hAnsi="Calibri"/>
        </w:rPr>
        <w:t>Individuals have the right to erasure in the following circumstances:</w:t>
      </w:r>
    </w:p>
    <w:p w14:paraId="137D71C3" w14:textId="77777777" w:rsidR="007A2819" w:rsidRPr="003465EF" w:rsidRDefault="007A2819" w:rsidP="007A2819">
      <w:pPr>
        <w:pStyle w:val="TSB-PolicyBullets"/>
        <w:rPr>
          <w:rFonts w:ascii="Calibri" w:hAnsi="Calibri"/>
        </w:rPr>
      </w:pPr>
      <w:r w:rsidRPr="003465EF">
        <w:rPr>
          <w:rFonts w:ascii="Calibri" w:hAnsi="Calibri"/>
        </w:rPr>
        <w:t xml:space="preserve">Where the personal data is no longer necessary in relation to the purpose for which it was originally collected/processed </w:t>
      </w:r>
    </w:p>
    <w:p w14:paraId="4E81F86B" w14:textId="77777777" w:rsidR="007A2819" w:rsidRPr="003465EF" w:rsidRDefault="007A2819" w:rsidP="007A2819">
      <w:pPr>
        <w:pStyle w:val="TSB-PolicyBullets"/>
        <w:rPr>
          <w:rFonts w:ascii="Calibri" w:hAnsi="Calibri"/>
        </w:rPr>
      </w:pPr>
      <w:r w:rsidRPr="003465EF">
        <w:rPr>
          <w:rFonts w:ascii="Calibri" w:hAnsi="Calibri"/>
        </w:rPr>
        <w:t xml:space="preserve">When the individual withdraws their consent </w:t>
      </w:r>
    </w:p>
    <w:p w14:paraId="6B23FA04" w14:textId="77777777" w:rsidR="007A2819" w:rsidRPr="003465EF" w:rsidRDefault="007A2819" w:rsidP="007A2819">
      <w:pPr>
        <w:pStyle w:val="TSB-PolicyBullets"/>
        <w:rPr>
          <w:rFonts w:ascii="Calibri" w:hAnsi="Calibri"/>
        </w:rPr>
      </w:pPr>
      <w:r w:rsidRPr="003465EF">
        <w:rPr>
          <w:rFonts w:ascii="Calibri" w:hAnsi="Calibri"/>
        </w:rPr>
        <w:t xml:space="preserve">When the individual objects to the processing and there is no overriding legitimate interest for continuing the processing </w:t>
      </w:r>
    </w:p>
    <w:p w14:paraId="5E3B5301" w14:textId="77777777" w:rsidR="007A2819" w:rsidRPr="003465EF" w:rsidRDefault="007A2819" w:rsidP="007A2819">
      <w:pPr>
        <w:pStyle w:val="TSB-PolicyBullets"/>
        <w:rPr>
          <w:rFonts w:ascii="Calibri" w:hAnsi="Calibri"/>
        </w:rPr>
      </w:pPr>
      <w:r w:rsidRPr="003465EF">
        <w:rPr>
          <w:rFonts w:ascii="Calibri" w:hAnsi="Calibri"/>
        </w:rPr>
        <w:t xml:space="preserve">The personal data was unlawfully processed </w:t>
      </w:r>
    </w:p>
    <w:p w14:paraId="24EC2867" w14:textId="77777777" w:rsidR="007A2819" w:rsidRPr="003465EF" w:rsidRDefault="007A2819" w:rsidP="007A2819">
      <w:pPr>
        <w:pStyle w:val="TSB-PolicyBullets"/>
        <w:rPr>
          <w:rFonts w:ascii="Calibri" w:hAnsi="Calibri"/>
        </w:rPr>
      </w:pPr>
      <w:r w:rsidRPr="003465EF">
        <w:rPr>
          <w:rFonts w:ascii="Calibri" w:hAnsi="Calibri"/>
        </w:rPr>
        <w:t xml:space="preserve">The personal data is required to be erased in order to comply with a legal obligation </w:t>
      </w:r>
    </w:p>
    <w:p w14:paraId="12D6C57F" w14:textId="77777777" w:rsidR="007A2819" w:rsidRPr="003465EF" w:rsidRDefault="003904B5" w:rsidP="00CA7D07">
      <w:pPr>
        <w:pStyle w:val="TSB-Level1Numbers"/>
        <w:rPr>
          <w:rFonts w:ascii="Calibri" w:hAnsi="Calibri"/>
        </w:rPr>
      </w:pPr>
      <w:r>
        <w:rPr>
          <w:rFonts w:ascii="Calibri" w:hAnsi="Calibri"/>
        </w:rPr>
        <w:t>Passion for Learning</w:t>
      </w:r>
      <w:r w:rsidR="00CA7D07" w:rsidRPr="003465EF">
        <w:rPr>
          <w:rFonts w:ascii="Calibri" w:hAnsi="Calibri"/>
        </w:rPr>
        <w:t xml:space="preserve"> has the right to refuse a request for erasure </w:t>
      </w:r>
      <w:r w:rsidR="00CB02CE" w:rsidRPr="003465EF">
        <w:rPr>
          <w:rFonts w:ascii="Calibri" w:hAnsi="Calibri"/>
        </w:rPr>
        <w:t>where the personal data is being processed for the following reasons:</w:t>
      </w:r>
    </w:p>
    <w:p w14:paraId="546356F4" w14:textId="77777777" w:rsidR="00CB02CE" w:rsidRPr="003465EF" w:rsidRDefault="00CB02CE" w:rsidP="00CB02CE">
      <w:pPr>
        <w:pStyle w:val="TSB-PolicyBullets"/>
        <w:rPr>
          <w:rFonts w:ascii="Calibri" w:hAnsi="Calibri"/>
        </w:rPr>
      </w:pPr>
      <w:r w:rsidRPr="003465EF">
        <w:rPr>
          <w:rFonts w:ascii="Calibri" w:hAnsi="Calibri"/>
        </w:rPr>
        <w:t>To exercise the right of freedom of expression and information</w:t>
      </w:r>
    </w:p>
    <w:p w14:paraId="020BA2DD" w14:textId="77777777" w:rsidR="00CB02CE" w:rsidRPr="003465EF" w:rsidRDefault="00CB02CE" w:rsidP="00CB02CE">
      <w:pPr>
        <w:pStyle w:val="TSB-PolicyBullets"/>
        <w:rPr>
          <w:rFonts w:ascii="Calibri" w:hAnsi="Calibri"/>
        </w:rPr>
      </w:pPr>
      <w:r w:rsidRPr="003465EF">
        <w:rPr>
          <w:rFonts w:ascii="Calibri" w:hAnsi="Calibri"/>
        </w:rPr>
        <w:t>To comply with a legal obligation for the performance of a public interest task or exercise of official authority</w:t>
      </w:r>
    </w:p>
    <w:p w14:paraId="1373B20F" w14:textId="77777777" w:rsidR="00CB02CE" w:rsidRPr="003465EF" w:rsidRDefault="00CB02CE" w:rsidP="00CB02CE">
      <w:pPr>
        <w:pStyle w:val="TSB-PolicyBullets"/>
        <w:rPr>
          <w:rFonts w:ascii="Calibri" w:hAnsi="Calibri"/>
        </w:rPr>
      </w:pPr>
      <w:r w:rsidRPr="003465EF">
        <w:rPr>
          <w:rFonts w:ascii="Calibri" w:hAnsi="Calibri"/>
        </w:rPr>
        <w:t>For public health purposes in the public interest</w:t>
      </w:r>
    </w:p>
    <w:p w14:paraId="58829EA6" w14:textId="77777777" w:rsidR="00CB02CE" w:rsidRPr="003465EF" w:rsidRDefault="00CB02CE" w:rsidP="00CB02CE">
      <w:pPr>
        <w:pStyle w:val="TSB-PolicyBullets"/>
        <w:rPr>
          <w:rFonts w:ascii="Calibri" w:hAnsi="Calibri"/>
        </w:rPr>
      </w:pPr>
      <w:r w:rsidRPr="003465EF">
        <w:rPr>
          <w:rFonts w:ascii="Calibri" w:hAnsi="Calibri"/>
        </w:rPr>
        <w:t>For archiving purposes in the public interest, historical research or statistical purposes</w:t>
      </w:r>
    </w:p>
    <w:p w14:paraId="260D35CD" w14:textId="77777777" w:rsidR="00CB02CE" w:rsidRPr="003465EF" w:rsidRDefault="00CB02CE" w:rsidP="00CB02CE">
      <w:pPr>
        <w:pStyle w:val="TSB-PolicyBullets"/>
        <w:rPr>
          <w:rFonts w:ascii="Calibri" w:hAnsi="Calibri"/>
        </w:rPr>
      </w:pPr>
      <w:r w:rsidRPr="003465EF">
        <w:rPr>
          <w:rFonts w:ascii="Calibri" w:hAnsi="Calibri"/>
        </w:rPr>
        <w:t>The exercise or defence of legal claims</w:t>
      </w:r>
    </w:p>
    <w:p w14:paraId="63D5B7BC" w14:textId="77777777" w:rsidR="00CB02CE" w:rsidRPr="003465EF" w:rsidRDefault="00CB02CE" w:rsidP="00CB02CE">
      <w:pPr>
        <w:pStyle w:val="TSB-Level1Numbers"/>
        <w:rPr>
          <w:rFonts w:ascii="Calibri" w:hAnsi="Calibri"/>
        </w:rPr>
      </w:pPr>
      <w:r w:rsidRPr="003465EF">
        <w:rPr>
          <w:rFonts w:ascii="Calibri" w:hAnsi="Calibri"/>
        </w:rPr>
        <w:t>As a child may not fully understand the risks involved in the processing of data when consent is obtained</w:t>
      </w:r>
      <w:r w:rsidR="00221FD9" w:rsidRPr="003465EF">
        <w:rPr>
          <w:rFonts w:ascii="Calibri" w:hAnsi="Calibri"/>
        </w:rPr>
        <w:t>,</w:t>
      </w:r>
      <w:r w:rsidRPr="003465EF">
        <w:rPr>
          <w:rFonts w:ascii="Calibri" w:hAnsi="Calibri"/>
        </w:rPr>
        <w:t xml:space="preserve"> special attention will be given to existing situations where a child has given consent to processing and they later request erasure of the data, regardless of age at the time of the request. </w:t>
      </w:r>
    </w:p>
    <w:p w14:paraId="18F6A554" w14:textId="77777777" w:rsidR="00CB02CE" w:rsidRPr="003465EF" w:rsidRDefault="00CB02CE" w:rsidP="00CB02CE">
      <w:pPr>
        <w:pStyle w:val="TSB-Level1Numbers"/>
        <w:rPr>
          <w:rFonts w:ascii="Calibri" w:hAnsi="Calibri"/>
        </w:rPr>
      </w:pPr>
      <w:r w:rsidRPr="003465EF">
        <w:rPr>
          <w:rFonts w:ascii="Calibri" w:hAnsi="Calibri"/>
        </w:rPr>
        <w:t xml:space="preserve">Where personal data has been disclosed to third parties, they will be informed </w:t>
      </w:r>
      <w:r w:rsidR="008F18C3" w:rsidRPr="003465EF">
        <w:rPr>
          <w:rFonts w:ascii="Calibri" w:hAnsi="Calibri"/>
        </w:rPr>
        <w:t xml:space="preserve">about the erasure of the personal data, unless it is impossible or involves disproportionate effort to do so. </w:t>
      </w:r>
    </w:p>
    <w:p w14:paraId="49314EEC" w14:textId="77777777" w:rsidR="008F18C3" w:rsidRDefault="008F18C3" w:rsidP="00CB02CE">
      <w:pPr>
        <w:pStyle w:val="TSB-Level1Numbers"/>
        <w:rPr>
          <w:rFonts w:ascii="Calibri" w:hAnsi="Calibri"/>
        </w:rPr>
      </w:pPr>
      <w:r w:rsidRPr="003465EF">
        <w:rPr>
          <w:rFonts w:ascii="Calibri" w:hAnsi="Calibri"/>
        </w:rPr>
        <w:t xml:space="preserve">Where personal data has been made public within an online environment, </w:t>
      </w:r>
      <w:r w:rsidR="003904B5">
        <w:rPr>
          <w:rFonts w:ascii="Calibri" w:hAnsi="Calibri"/>
        </w:rPr>
        <w:t xml:space="preserve">we </w:t>
      </w:r>
      <w:r w:rsidRPr="003465EF">
        <w:rPr>
          <w:rFonts w:ascii="Calibri" w:hAnsi="Calibri"/>
        </w:rPr>
        <w:t xml:space="preserve">will inform other organisations who process the personal data to erase links to and copies of the personal data in question. </w:t>
      </w:r>
    </w:p>
    <w:p w14:paraId="03AD918C" w14:textId="77777777" w:rsidR="00786F17" w:rsidRDefault="000D3F22" w:rsidP="000D3F22">
      <w:pPr>
        <w:pStyle w:val="TSB-Level1Numbers"/>
        <w:numPr>
          <w:ilvl w:val="0"/>
          <w:numId w:val="0"/>
        </w:numPr>
        <w:ind w:left="1424" w:hanging="715"/>
        <w:rPr>
          <w:rFonts w:ascii="Calibri" w:hAnsi="Calibri"/>
        </w:rPr>
      </w:pPr>
      <w:r>
        <w:rPr>
          <w:rFonts w:ascii="Calibri" w:hAnsi="Calibri"/>
        </w:rPr>
        <w:t>Data will be erased per Passion for Le</w:t>
      </w:r>
      <w:r w:rsidR="00AF03AD">
        <w:rPr>
          <w:rFonts w:ascii="Calibri" w:hAnsi="Calibri"/>
        </w:rPr>
        <w:t>arning’s Secure Disposal Polic</w:t>
      </w:r>
      <w:r w:rsidR="00EA34DF">
        <w:rPr>
          <w:rFonts w:ascii="Calibri" w:hAnsi="Calibri"/>
        </w:rPr>
        <w:t>y</w:t>
      </w:r>
    </w:p>
    <w:p w14:paraId="34B56B39" w14:textId="77777777" w:rsidR="00786F17" w:rsidRDefault="00786F17">
      <w:pPr>
        <w:spacing w:after="200" w:line="276" w:lineRule="auto"/>
        <w:rPr>
          <w:rFonts w:ascii="Calibri" w:hAnsi="Calibri" w:cstheme="minorHAnsi"/>
          <w:szCs w:val="32"/>
        </w:rPr>
      </w:pPr>
      <w:r>
        <w:rPr>
          <w:rFonts w:ascii="Calibri" w:hAnsi="Calibri"/>
        </w:rPr>
        <w:br w:type="page"/>
      </w:r>
    </w:p>
    <w:p w14:paraId="2EDF2880" w14:textId="77777777" w:rsidR="00C01D6D" w:rsidRPr="003465EF" w:rsidRDefault="00C01D6D" w:rsidP="00C01D6D">
      <w:pPr>
        <w:pStyle w:val="Heading10"/>
        <w:rPr>
          <w:rFonts w:ascii="Calibri" w:hAnsi="Calibri"/>
        </w:rPr>
      </w:pPr>
      <w:bookmarkStart w:id="16" w:name="_The_right_to_3"/>
      <w:bookmarkEnd w:id="16"/>
      <w:r w:rsidRPr="003465EF">
        <w:rPr>
          <w:rFonts w:ascii="Calibri" w:hAnsi="Calibri"/>
        </w:rPr>
        <w:lastRenderedPageBreak/>
        <w:t>The right to restrict processing</w:t>
      </w:r>
      <w:r w:rsidR="00512C93" w:rsidRPr="003465EF">
        <w:rPr>
          <w:rFonts w:ascii="Calibri" w:hAnsi="Calibri"/>
        </w:rPr>
        <w:t xml:space="preserve"> </w:t>
      </w:r>
    </w:p>
    <w:p w14:paraId="42217238" w14:textId="77777777" w:rsidR="002A3E67" w:rsidRPr="003465EF" w:rsidRDefault="002A3E67" w:rsidP="008F18C3">
      <w:pPr>
        <w:pStyle w:val="TSB-Level1Numbers"/>
        <w:rPr>
          <w:rFonts w:ascii="Calibri" w:hAnsi="Calibri"/>
        </w:rPr>
      </w:pPr>
      <w:r w:rsidRPr="003465EF">
        <w:rPr>
          <w:rFonts w:ascii="Calibri" w:hAnsi="Calibri"/>
        </w:rPr>
        <w:t>Individuals have the right to block or suppress processing of personal data.</w:t>
      </w:r>
    </w:p>
    <w:p w14:paraId="18279F45" w14:textId="77777777" w:rsidR="002A3E67" w:rsidRPr="003465EF" w:rsidRDefault="002A3E67" w:rsidP="008F18C3">
      <w:pPr>
        <w:pStyle w:val="TSB-Level1Numbers"/>
        <w:rPr>
          <w:rFonts w:ascii="Calibri" w:hAnsi="Calibri"/>
        </w:rPr>
      </w:pPr>
      <w:r w:rsidRPr="003465EF">
        <w:rPr>
          <w:rFonts w:ascii="Calibri" w:hAnsi="Calibri"/>
        </w:rPr>
        <w:t xml:space="preserve">In the event that processing is restricted, </w:t>
      </w:r>
      <w:r w:rsidR="003904B5">
        <w:rPr>
          <w:rFonts w:ascii="Calibri" w:hAnsi="Calibri"/>
        </w:rPr>
        <w:t>we</w:t>
      </w:r>
      <w:r w:rsidRPr="003465EF">
        <w:rPr>
          <w:rFonts w:ascii="Calibri" w:hAnsi="Calibri"/>
        </w:rPr>
        <w:t xml:space="preserve"> will store the personal data, but not further process it, guaranteeing that just enough information about the individual has been retained to ensure that the restriction is respected in future.  </w:t>
      </w:r>
    </w:p>
    <w:p w14:paraId="4315D423" w14:textId="77777777" w:rsidR="008F18C3" w:rsidRPr="003465EF" w:rsidRDefault="003904B5" w:rsidP="008F18C3">
      <w:pPr>
        <w:pStyle w:val="TSB-Level1Numbers"/>
        <w:rPr>
          <w:rFonts w:ascii="Calibri" w:hAnsi="Calibri"/>
        </w:rPr>
      </w:pPr>
      <w:r>
        <w:rPr>
          <w:rFonts w:ascii="Calibri" w:hAnsi="Calibri"/>
        </w:rPr>
        <w:t>We</w:t>
      </w:r>
      <w:r w:rsidR="008548AC" w:rsidRPr="003465EF">
        <w:rPr>
          <w:rFonts w:ascii="Calibri" w:hAnsi="Calibri"/>
        </w:rPr>
        <w:t xml:space="preserve"> will restrict the processing of personal data in the following circumstances:</w:t>
      </w:r>
    </w:p>
    <w:p w14:paraId="377813CA" w14:textId="77777777" w:rsidR="008548AC" w:rsidRPr="003465EF" w:rsidRDefault="008548AC" w:rsidP="008548AC">
      <w:pPr>
        <w:pStyle w:val="TSB-PolicyBullets"/>
        <w:rPr>
          <w:rFonts w:ascii="Calibri" w:hAnsi="Calibri"/>
        </w:rPr>
      </w:pPr>
      <w:r w:rsidRPr="003465EF">
        <w:rPr>
          <w:rFonts w:ascii="Calibri" w:hAnsi="Calibri"/>
        </w:rPr>
        <w:t xml:space="preserve">Where an individual contests the accuracy of the personal data, processing will be restricted until </w:t>
      </w:r>
      <w:r w:rsidR="003904B5">
        <w:rPr>
          <w:rFonts w:ascii="Calibri" w:hAnsi="Calibri"/>
        </w:rPr>
        <w:t>we have</w:t>
      </w:r>
      <w:r w:rsidRPr="003465EF">
        <w:rPr>
          <w:rFonts w:ascii="Calibri" w:hAnsi="Calibri"/>
        </w:rPr>
        <w:t xml:space="preserve"> verified the accuracy </w:t>
      </w:r>
      <w:r w:rsidR="00712485" w:rsidRPr="003465EF">
        <w:rPr>
          <w:rFonts w:ascii="Calibri" w:hAnsi="Calibri"/>
        </w:rPr>
        <w:t>of the data</w:t>
      </w:r>
    </w:p>
    <w:p w14:paraId="149BF464" w14:textId="77777777" w:rsidR="008548AC" w:rsidRPr="003465EF" w:rsidRDefault="008548AC" w:rsidP="008548AC">
      <w:pPr>
        <w:pStyle w:val="TSB-PolicyBullets"/>
        <w:rPr>
          <w:rFonts w:ascii="Calibri" w:hAnsi="Calibri"/>
        </w:rPr>
      </w:pPr>
      <w:r w:rsidRPr="003465EF">
        <w:rPr>
          <w:rFonts w:ascii="Calibri" w:hAnsi="Calibri"/>
        </w:rPr>
        <w:t xml:space="preserve">Where an individual has objected to the processing </w:t>
      </w:r>
      <w:r w:rsidR="003904B5">
        <w:rPr>
          <w:rFonts w:ascii="Calibri" w:hAnsi="Calibri"/>
        </w:rPr>
        <w:t>and we are</w:t>
      </w:r>
      <w:r w:rsidR="00712485" w:rsidRPr="003465EF">
        <w:rPr>
          <w:rFonts w:ascii="Calibri" w:hAnsi="Calibri"/>
        </w:rPr>
        <w:t xml:space="preserve"> considering whether their legitimate grounds override those of the individual</w:t>
      </w:r>
    </w:p>
    <w:p w14:paraId="3DFB6929" w14:textId="77777777" w:rsidR="00712485" w:rsidRPr="003465EF" w:rsidRDefault="00712485" w:rsidP="008548AC">
      <w:pPr>
        <w:pStyle w:val="TSB-PolicyBullets"/>
        <w:rPr>
          <w:rFonts w:ascii="Calibri" w:hAnsi="Calibri"/>
        </w:rPr>
      </w:pPr>
      <w:r w:rsidRPr="003465EF">
        <w:rPr>
          <w:rFonts w:ascii="Calibri" w:hAnsi="Calibri"/>
        </w:rPr>
        <w:t>Where processing is unlawful and the individual opposes erasure and requests restriction instead</w:t>
      </w:r>
    </w:p>
    <w:p w14:paraId="70FE12A6" w14:textId="77777777" w:rsidR="00712485" w:rsidRPr="003465EF" w:rsidRDefault="00712485" w:rsidP="008548AC">
      <w:pPr>
        <w:pStyle w:val="TSB-PolicyBullets"/>
        <w:rPr>
          <w:rFonts w:ascii="Calibri" w:hAnsi="Calibri"/>
        </w:rPr>
      </w:pPr>
      <w:r w:rsidRPr="003465EF">
        <w:rPr>
          <w:rFonts w:ascii="Calibri" w:hAnsi="Calibri"/>
        </w:rPr>
        <w:t xml:space="preserve">Where </w:t>
      </w:r>
      <w:r w:rsidR="003904B5">
        <w:rPr>
          <w:rFonts w:ascii="Calibri" w:hAnsi="Calibri"/>
        </w:rPr>
        <w:t>we no longer need</w:t>
      </w:r>
      <w:r w:rsidRPr="003465EF">
        <w:rPr>
          <w:rFonts w:ascii="Calibri" w:hAnsi="Calibri"/>
        </w:rPr>
        <w:t xml:space="preserve"> the personal data but the individual requires the data to establish, exercise or defend a legal claim</w:t>
      </w:r>
    </w:p>
    <w:p w14:paraId="5E1E5274" w14:textId="77777777" w:rsidR="00712485" w:rsidRPr="003465EF" w:rsidRDefault="00712485" w:rsidP="00712485">
      <w:pPr>
        <w:pStyle w:val="TSB-Level1Numbers"/>
        <w:rPr>
          <w:rFonts w:ascii="Calibri" w:hAnsi="Calibri"/>
        </w:rPr>
      </w:pPr>
      <w:r w:rsidRPr="003465EF">
        <w:rPr>
          <w:rFonts w:ascii="Calibri" w:hAnsi="Calibri"/>
        </w:rPr>
        <w:t xml:space="preserve">If the personal data in question has been disclosed to third parties, </w:t>
      </w:r>
      <w:r w:rsidR="003904B5">
        <w:rPr>
          <w:rFonts w:ascii="Calibri" w:hAnsi="Calibri"/>
        </w:rPr>
        <w:t>we</w:t>
      </w:r>
      <w:r w:rsidRPr="003465EF">
        <w:rPr>
          <w:rFonts w:ascii="Calibri" w:hAnsi="Calibri"/>
        </w:rPr>
        <w:t xml:space="preserve"> will inform them about the restriction on the processing of the personal data, unless it is impossible or involves disproportionate effort to do so. </w:t>
      </w:r>
    </w:p>
    <w:p w14:paraId="4C4E1890" w14:textId="77777777" w:rsidR="00712485" w:rsidRPr="003465EF" w:rsidRDefault="003904B5" w:rsidP="00712485">
      <w:pPr>
        <w:pStyle w:val="TSB-Level1Numbers"/>
        <w:rPr>
          <w:rFonts w:ascii="Calibri" w:hAnsi="Calibri"/>
        </w:rPr>
      </w:pPr>
      <w:r>
        <w:rPr>
          <w:rFonts w:ascii="Calibri" w:hAnsi="Calibri"/>
        </w:rPr>
        <w:t>We</w:t>
      </w:r>
      <w:r w:rsidR="00712485" w:rsidRPr="003465EF">
        <w:rPr>
          <w:rFonts w:ascii="Calibri" w:hAnsi="Calibri"/>
        </w:rPr>
        <w:t xml:space="preserve"> will inform individuals when </w:t>
      </w:r>
      <w:r w:rsidR="002A3E67" w:rsidRPr="003465EF">
        <w:rPr>
          <w:rFonts w:ascii="Calibri" w:hAnsi="Calibri"/>
        </w:rPr>
        <w:t xml:space="preserve">a restriction on processing has been lifted. </w:t>
      </w:r>
    </w:p>
    <w:p w14:paraId="6B111FC8" w14:textId="77777777" w:rsidR="00C01D6D" w:rsidRPr="003465EF" w:rsidRDefault="00C01D6D" w:rsidP="00C01D6D">
      <w:pPr>
        <w:pStyle w:val="Heading10"/>
        <w:rPr>
          <w:rFonts w:ascii="Calibri" w:hAnsi="Calibri"/>
        </w:rPr>
      </w:pPr>
      <w:bookmarkStart w:id="17" w:name="_The_right_to_4"/>
      <w:bookmarkEnd w:id="17"/>
      <w:r w:rsidRPr="003465EF">
        <w:rPr>
          <w:rFonts w:ascii="Calibri" w:hAnsi="Calibri"/>
        </w:rPr>
        <w:t>The right to data portability</w:t>
      </w:r>
      <w:r w:rsidR="00512C93" w:rsidRPr="003465EF">
        <w:rPr>
          <w:rFonts w:ascii="Calibri" w:hAnsi="Calibri"/>
        </w:rPr>
        <w:t xml:space="preserve"> </w:t>
      </w:r>
    </w:p>
    <w:p w14:paraId="0AFD22D6" w14:textId="77777777" w:rsidR="002A3E67" w:rsidRPr="003465EF" w:rsidRDefault="002A3E67" w:rsidP="002A3E67">
      <w:pPr>
        <w:pStyle w:val="TSB-Level1Numbers"/>
        <w:rPr>
          <w:rFonts w:ascii="Calibri" w:hAnsi="Calibri"/>
        </w:rPr>
      </w:pPr>
      <w:r w:rsidRPr="003465EF">
        <w:rPr>
          <w:rFonts w:ascii="Calibri" w:hAnsi="Calibri"/>
        </w:rPr>
        <w:t xml:space="preserve">Individuals have the right to obtain and reuse their personal data for their own purposes across different services. </w:t>
      </w:r>
    </w:p>
    <w:p w14:paraId="2C2E23DD" w14:textId="77777777" w:rsidR="002A3E67" w:rsidRPr="003465EF" w:rsidRDefault="002004E8" w:rsidP="002A3E67">
      <w:pPr>
        <w:pStyle w:val="TSB-Level1Numbers"/>
        <w:rPr>
          <w:rFonts w:ascii="Calibri" w:hAnsi="Calibri"/>
        </w:rPr>
      </w:pPr>
      <w:r w:rsidRPr="003465EF">
        <w:rPr>
          <w:rFonts w:ascii="Calibri" w:hAnsi="Calibri"/>
        </w:rPr>
        <w:t>P</w:t>
      </w:r>
      <w:r w:rsidR="002A3E67" w:rsidRPr="003465EF">
        <w:rPr>
          <w:rFonts w:ascii="Calibri" w:hAnsi="Calibri"/>
        </w:rPr>
        <w:t>ersonal data</w:t>
      </w:r>
      <w:r w:rsidRPr="003465EF">
        <w:rPr>
          <w:rFonts w:ascii="Calibri" w:hAnsi="Calibri"/>
        </w:rPr>
        <w:t xml:space="preserve"> can be easily moved, copied or transferred</w:t>
      </w:r>
      <w:r w:rsidR="002A3E67" w:rsidRPr="003465EF">
        <w:rPr>
          <w:rFonts w:ascii="Calibri" w:hAnsi="Calibri"/>
        </w:rPr>
        <w:t xml:space="preserve"> from one IT environment to another in a safe and secure manner, without hindrance to usability. </w:t>
      </w:r>
    </w:p>
    <w:p w14:paraId="0122B100" w14:textId="77777777" w:rsidR="000B518B" w:rsidRPr="003465EF" w:rsidRDefault="000B518B" w:rsidP="002A3E67">
      <w:pPr>
        <w:pStyle w:val="TSB-Level1Numbers"/>
        <w:rPr>
          <w:rFonts w:ascii="Calibri" w:hAnsi="Calibri"/>
        </w:rPr>
      </w:pPr>
      <w:r w:rsidRPr="003465EF">
        <w:rPr>
          <w:rFonts w:ascii="Calibri" w:hAnsi="Calibri"/>
        </w:rPr>
        <w:t>The right to data portability only applies in the following cases:</w:t>
      </w:r>
    </w:p>
    <w:p w14:paraId="2AED0D11" w14:textId="77777777" w:rsidR="000B518B" w:rsidRPr="003465EF" w:rsidRDefault="000B518B" w:rsidP="000B518B">
      <w:pPr>
        <w:pStyle w:val="TSB-PolicyBullets"/>
        <w:rPr>
          <w:rFonts w:ascii="Calibri" w:hAnsi="Calibri"/>
        </w:rPr>
      </w:pPr>
      <w:r w:rsidRPr="003465EF">
        <w:rPr>
          <w:rFonts w:ascii="Calibri" w:hAnsi="Calibri"/>
        </w:rPr>
        <w:t xml:space="preserve">To personal data that an individual has provided to a controller </w:t>
      </w:r>
    </w:p>
    <w:p w14:paraId="631B0444" w14:textId="77777777" w:rsidR="000B518B" w:rsidRPr="003465EF" w:rsidRDefault="000B518B" w:rsidP="000B518B">
      <w:pPr>
        <w:pStyle w:val="TSB-PolicyBullets"/>
        <w:rPr>
          <w:rFonts w:ascii="Calibri" w:hAnsi="Calibri"/>
        </w:rPr>
      </w:pPr>
      <w:r w:rsidRPr="003465EF">
        <w:rPr>
          <w:rFonts w:ascii="Calibri" w:hAnsi="Calibri"/>
        </w:rPr>
        <w:t xml:space="preserve">Where the processing is based on the individual’s consent </w:t>
      </w:r>
      <w:r w:rsidR="00FB7C7F" w:rsidRPr="003465EF">
        <w:rPr>
          <w:rFonts w:ascii="Calibri" w:hAnsi="Calibri"/>
        </w:rPr>
        <w:t>or for the performance of a contract</w:t>
      </w:r>
    </w:p>
    <w:p w14:paraId="1E7F87CC" w14:textId="77777777" w:rsidR="00FB7C7F" w:rsidRPr="003465EF" w:rsidRDefault="00FB7C7F" w:rsidP="000B518B">
      <w:pPr>
        <w:pStyle w:val="TSB-PolicyBullets"/>
        <w:rPr>
          <w:rFonts w:ascii="Calibri" w:hAnsi="Calibri"/>
        </w:rPr>
      </w:pPr>
      <w:r w:rsidRPr="003465EF">
        <w:rPr>
          <w:rFonts w:ascii="Calibri" w:hAnsi="Calibri"/>
        </w:rPr>
        <w:t>When processing is carried out by automated means</w:t>
      </w:r>
    </w:p>
    <w:p w14:paraId="1D896C3C" w14:textId="77777777" w:rsidR="00FB7C7F" w:rsidRPr="003465EF" w:rsidRDefault="00FB7C7F" w:rsidP="00FB7C7F">
      <w:pPr>
        <w:pStyle w:val="TSB-Level1Numbers"/>
        <w:rPr>
          <w:rFonts w:ascii="Calibri" w:hAnsi="Calibri"/>
        </w:rPr>
      </w:pPr>
      <w:r w:rsidRPr="003465EF">
        <w:rPr>
          <w:rFonts w:ascii="Calibri" w:hAnsi="Calibri"/>
        </w:rPr>
        <w:t>Personal data will be provided in a structured, commonly used and machine</w:t>
      </w:r>
      <w:r w:rsidR="00765E53" w:rsidRPr="003465EF">
        <w:rPr>
          <w:rFonts w:ascii="Calibri" w:hAnsi="Calibri"/>
        </w:rPr>
        <w:t>-</w:t>
      </w:r>
      <w:r w:rsidRPr="003465EF">
        <w:rPr>
          <w:rFonts w:ascii="Calibri" w:hAnsi="Calibri"/>
        </w:rPr>
        <w:t xml:space="preserve">readable form. </w:t>
      </w:r>
    </w:p>
    <w:p w14:paraId="3C0A0C71" w14:textId="77777777" w:rsidR="00786F17" w:rsidRDefault="002004E8" w:rsidP="002004E8">
      <w:pPr>
        <w:pStyle w:val="TSB-Level1Numbers"/>
        <w:rPr>
          <w:rFonts w:ascii="Calibri" w:hAnsi="Calibri"/>
        </w:rPr>
      </w:pPr>
      <w:r w:rsidRPr="003904B5">
        <w:rPr>
          <w:rFonts w:ascii="Calibri" w:hAnsi="Calibri"/>
        </w:rPr>
        <w:t>Where feasible, data will be transmitted directly to another organisation at the request of the individual</w:t>
      </w:r>
      <w:r w:rsidR="003904B5">
        <w:rPr>
          <w:rFonts w:ascii="Calibri" w:hAnsi="Calibri"/>
        </w:rPr>
        <w:t>, within one month of the request made to us</w:t>
      </w:r>
      <w:r w:rsidRPr="003904B5">
        <w:rPr>
          <w:rFonts w:ascii="Calibri" w:hAnsi="Calibri"/>
        </w:rPr>
        <w:t>.</w:t>
      </w:r>
    </w:p>
    <w:p w14:paraId="688C324D" w14:textId="77777777" w:rsidR="00786F17" w:rsidRDefault="00786F17">
      <w:pPr>
        <w:spacing w:after="200" w:line="276" w:lineRule="auto"/>
        <w:rPr>
          <w:rFonts w:ascii="Calibri" w:hAnsi="Calibri" w:cstheme="minorHAnsi"/>
          <w:szCs w:val="32"/>
        </w:rPr>
      </w:pPr>
      <w:r>
        <w:rPr>
          <w:rFonts w:ascii="Calibri" w:hAnsi="Calibri"/>
        </w:rPr>
        <w:br w:type="page"/>
      </w:r>
    </w:p>
    <w:p w14:paraId="65729959" w14:textId="77777777" w:rsidR="001346B2" w:rsidRPr="003465EF" w:rsidRDefault="001346B2" w:rsidP="001346B2">
      <w:pPr>
        <w:pStyle w:val="Heading10"/>
        <w:rPr>
          <w:rFonts w:ascii="Calibri" w:hAnsi="Calibri"/>
        </w:rPr>
      </w:pPr>
      <w:bookmarkStart w:id="18" w:name="_The_right_to_5"/>
      <w:bookmarkEnd w:id="18"/>
      <w:r w:rsidRPr="003465EF">
        <w:rPr>
          <w:rFonts w:ascii="Calibri" w:hAnsi="Calibri"/>
        </w:rPr>
        <w:lastRenderedPageBreak/>
        <w:t>The right to object</w:t>
      </w:r>
      <w:r w:rsidR="006670D6" w:rsidRPr="003465EF">
        <w:rPr>
          <w:rFonts w:ascii="Calibri" w:hAnsi="Calibri"/>
        </w:rPr>
        <w:t xml:space="preserve"> </w:t>
      </w:r>
    </w:p>
    <w:p w14:paraId="7871E251" w14:textId="77777777" w:rsidR="00B06A55" w:rsidRPr="003465EF" w:rsidRDefault="00ED174A" w:rsidP="00B06A55">
      <w:pPr>
        <w:pStyle w:val="TSB-Level1Numbers"/>
        <w:rPr>
          <w:rFonts w:ascii="Calibri" w:hAnsi="Calibri"/>
        </w:rPr>
      </w:pPr>
      <w:r>
        <w:rPr>
          <w:rFonts w:ascii="Calibri" w:hAnsi="Calibri"/>
        </w:rPr>
        <w:t>We</w:t>
      </w:r>
      <w:r w:rsidR="00B06A55" w:rsidRPr="003465EF">
        <w:rPr>
          <w:rFonts w:ascii="Calibri" w:hAnsi="Calibri"/>
        </w:rPr>
        <w:t xml:space="preserve"> will inform individuals of their right to object at the first point of communication</w:t>
      </w:r>
      <w:r w:rsidR="00D472E5" w:rsidRPr="003465EF">
        <w:rPr>
          <w:rFonts w:ascii="Calibri" w:hAnsi="Calibri"/>
        </w:rPr>
        <w:t>,</w:t>
      </w:r>
      <w:r w:rsidR="00B06A55" w:rsidRPr="003465EF">
        <w:rPr>
          <w:rFonts w:ascii="Calibri" w:hAnsi="Calibri"/>
        </w:rPr>
        <w:t xml:space="preserve"> and this information will be outlined in the privacy notice and explicitly brought to the attention of the data subject, ensuring that it is presented clearly and separately from any other information. </w:t>
      </w:r>
    </w:p>
    <w:p w14:paraId="44042859" w14:textId="77777777" w:rsidR="001346B2" w:rsidRPr="003465EF" w:rsidRDefault="001346B2" w:rsidP="001346B2">
      <w:pPr>
        <w:pStyle w:val="TSB-Level1Numbers"/>
        <w:rPr>
          <w:rFonts w:ascii="Calibri" w:hAnsi="Calibri"/>
        </w:rPr>
      </w:pPr>
      <w:r w:rsidRPr="003465EF">
        <w:rPr>
          <w:rFonts w:ascii="Calibri" w:hAnsi="Calibri"/>
        </w:rPr>
        <w:t>Individuals have the right to object to the following:</w:t>
      </w:r>
    </w:p>
    <w:p w14:paraId="6E8CBFF6" w14:textId="77777777" w:rsidR="001346B2" w:rsidRPr="003465EF" w:rsidRDefault="001346B2" w:rsidP="001346B2">
      <w:pPr>
        <w:pStyle w:val="TSB-PolicyBullets"/>
        <w:rPr>
          <w:rFonts w:ascii="Calibri" w:hAnsi="Calibri"/>
        </w:rPr>
      </w:pPr>
      <w:r w:rsidRPr="003465EF">
        <w:rPr>
          <w:rFonts w:ascii="Calibri" w:hAnsi="Calibri"/>
        </w:rPr>
        <w:t>Processing based on legitimate interests or the performance of a task in the public interest</w:t>
      </w:r>
    </w:p>
    <w:p w14:paraId="28AD3435" w14:textId="77777777" w:rsidR="001346B2" w:rsidRPr="003465EF" w:rsidRDefault="001346B2" w:rsidP="001346B2">
      <w:pPr>
        <w:pStyle w:val="TSB-PolicyBullets"/>
        <w:rPr>
          <w:rFonts w:ascii="Calibri" w:hAnsi="Calibri"/>
        </w:rPr>
      </w:pPr>
      <w:r w:rsidRPr="003465EF">
        <w:rPr>
          <w:rFonts w:ascii="Calibri" w:hAnsi="Calibri"/>
        </w:rPr>
        <w:t xml:space="preserve">Direct marketing </w:t>
      </w:r>
    </w:p>
    <w:p w14:paraId="17B8A834" w14:textId="77777777" w:rsidR="001346B2" w:rsidRPr="003465EF" w:rsidRDefault="001346B2" w:rsidP="001346B2">
      <w:pPr>
        <w:pStyle w:val="TSB-PolicyBullets"/>
        <w:rPr>
          <w:rFonts w:ascii="Calibri" w:hAnsi="Calibri"/>
        </w:rPr>
      </w:pPr>
      <w:r w:rsidRPr="003465EF">
        <w:rPr>
          <w:rFonts w:ascii="Calibri" w:hAnsi="Calibri"/>
        </w:rPr>
        <w:t xml:space="preserve">Processing for purposes of scientific or historical research and statistics. </w:t>
      </w:r>
    </w:p>
    <w:p w14:paraId="2219894A" w14:textId="77777777" w:rsidR="00361F94" w:rsidRPr="003465EF" w:rsidRDefault="00361F94" w:rsidP="001346B2">
      <w:pPr>
        <w:pStyle w:val="TSB-Level1Numbers"/>
        <w:rPr>
          <w:rFonts w:ascii="Calibri" w:hAnsi="Calibri"/>
        </w:rPr>
      </w:pPr>
      <w:r w:rsidRPr="003465EF">
        <w:rPr>
          <w:rFonts w:ascii="Calibri" w:hAnsi="Calibri"/>
        </w:rPr>
        <w:t xml:space="preserve">Where personal data is processed for the performance of a legal task or legitimate interests: </w:t>
      </w:r>
    </w:p>
    <w:p w14:paraId="48B4B0C7" w14:textId="77777777" w:rsidR="001346B2" w:rsidRPr="003465EF" w:rsidRDefault="00361F94" w:rsidP="00361F94">
      <w:pPr>
        <w:pStyle w:val="TSB-PolicyBullets"/>
        <w:rPr>
          <w:rFonts w:ascii="Calibri" w:hAnsi="Calibri"/>
        </w:rPr>
      </w:pPr>
      <w:r w:rsidRPr="003465EF">
        <w:rPr>
          <w:rFonts w:ascii="Calibri" w:hAnsi="Calibri"/>
        </w:rPr>
        <w:t xml:space="preserve">An individual’s grounds for objecting must relate to his or her particular situation. </w:t>
      </w:r>
    </w:p>
    <w:p w14:paraId="56EE946A" w14:textId="77777777" w:rsidR="00361F94" w:rsidRDefault="00ED174A" w:rsidP="00361F94">
      <w:pPr>
        <w:pStyle w:val="TSB-PolicyBullets"/>
        <w:rPr>
          <w:rFonts w:ascii="Calibri" w:hAnsi="Calibri"/>
        </w:rPr>
      </w:pPr>
      <w:r>
        <w:rPr>
          <w:rFonts w:ascii="Calibri" w:hAnsi="Calibri"/>
        </w:rPr>
        <w:t xml:space="preserve">Passion for Learning </w:t>
      </w:r>
      <w:r w:rsidR="00361F94" w:rsidRPr="003465EF">
        <w:rPr>
          <w:rFonts w:ascii="Calibri" w:hAnsi="Calibri"/>
        </w:rPr>
        <w:t xml:space="preserve"> </w:t>
      </w:r>
      <w:r w:rsidR="00B06A55" w:rsidRPr="003465EF">
        <w:rPr>
          <w:rFonts w:ascii="Calibri" w:hAnsi="Calibri"/>
        </w:rPr>
        <w:t>will</w:t>
      </w:r>
      <w:r w:rsidR="00361F94" w:rsidRPr="003465EF">
        <w:rPr>
          <w:rFonts w:ascii="Calibri" w:hAnsi="Calibri"/>
        </w:rPr>
        <w:t xml:space="preserve"> stop processing the individual’s personal data unless the processing is for the establishment, exercise or defence of le</w:t>
      </w:r>
      <w:r>
        <w:rPr>
          <w:rFonts w:ascii="Calibri" w:hAnsi="Calibri"/>
        </w:rPr>
        <w:t>gal claims, or, where we</w:t>
      </w:r>
      <w:r w:rsidR="00361F94" w:rsidRPr="003465EF">
        <w:rPr>
          <w:rFonts w:ascii="Calibri" w:hAnsi="Calibri"/>
        </w:rPr>
        <w:t xml:space="preserve"> can demonstrate compelling legitimate grounds for the processing, which override the interests, rights and freedoms of the individual. </w:t>
      </w:r>
    </w:p>
    <w:p w14:paraId="19C08359" w14:textId="77777777" w:rsidR="00EA34DF" w:rsidRDefault="00EA34DF" w:rsidP="00EA34DF"/>
    <w:p w14:paraId="097BA2D6" w14:textId="77777777" w:rsidR="00786F17" w:rsidRDefault="00786F17" w:rsidP="00EA34DF"/>
    <w:p w14:paraId="67229361" w14:textId="77777777" w:rsidR="00786F17" w:rsidRPr="00EA34DF" w:rsidRDefault="00786F17" w:rsidP="00EA34DF"/>
    <w:p w14:paraId="347CCD73" w14:textId="77777777" w:rsidR="00C01D6D" w:rsidRPr="003465EF" w:rsidRDefault="00C01D6D" w:rsidP="00786F17">
      <w:pPr>
        <w:pStyle w:val="Heading10"/>
      </w:pPr>
      <w:bookmarkStart w:id="19" w:name="_Privacy_by_design"/>
      <w:bookmarkStart w:id="20" w:name="_Data_breaches"/>
      <w:bookmarkEnd w:id="19"/>
      <w:bookmarkEnd w:id="20"/>
      <w:r w:rsidRPr="003465EF">
        <w:t>Data breaches</w:t>
      </w:r>
    </w:p>
    <w:p w14:paraId="32E28D1E" w14:textId="77777777" w:rsidR="00D06F65" w:rsidRPr="003465EF" w:rsidRDefault="00FD1110" w:rsidP="00D06F65">
      <w:pPr>
        <w:pStyle w:val="TSB-Level1Numbers"/>
        <w:rPr>
          <w:rFonts w:ascii="Calibri" w:hAnsi="Calibri"/>
        </w:rPr>
      </w:pPr>
      <w:bookmarkStart w:id="21" w:name="_Hlk56420528"/>
      <w:r w:rsidRPr="003465EF">
        <w:rPr>
          <w:rFonts w:ascii="Calibri" w:hAnsi="Calibri"/>
        </w:rPr>
        <w:t xml:space="preserve">The term ‘personal data breach’ refers to a breach of security which has led to the destruction, loss, alteration, unauthorised disclosure of, or access to, personal data. </w:t>
      </w:r>
    </w:p>
    <w:bookmarkEnd w:id="21"/>
    <w:p w14:paraId="384C97A8" w14:textId="7A860AAD" w:rsidR="00263313" w:rsidRPr="003465EF" w:rsidRDefault="00ED129C" w:rsidP="00263313">
      <w:pPr>
        <w:pStyle w:val="TSB-Level1Numbers"/>
        <w:rPr>
          <w:rFonts w:ascii="Calibri" w:hAnsi="Calibri"/>
        </w:rPr>
      </w:pPr>
      <w:r>
        <w:rPr>
          <w:rFonts w:ascii="Calibri" w:hAnsi="Calibri"/>
        </w:rPr>
        <w:t xml:space="preserve">The </w:t>
      </w:r>
      <w:r w:rsidR="000E634B">
        <w:rPr>
          <w:rFonts w:ascii="Calibri" w:hAnsi="Calibri"/>
        </w:rPr>
        <w:t>Chief Executive Office</w:t>
      </w:r>
      <w:r w:rsidR="00263313" w:rsidRPr="003465EF">
        <w:rPr>
          <w:rFonts w:ascii="Calibri" w:hAnsi="Calibri"/>
        </w:rPr>
        <w:t xml:space="preserve"> will ensure that all </w:t>
      </w:r>
      <w:r>
        <w:rPr>
          <w:rFonts w:ascii="Calibri" w:hAnsi="Calibri"/>
        </w:rPr>
        <w:t>employees</w:t>
      </w:r>
      <w:r w:rsidR="00263313" w:rsidRPr="003465EF">
        <w:rPr>
          <w:rFonts w:ascii="Calibri" w:hAnsi="Calibri"/>
        </w:rPr>
        <w:t xml:space="preserve"> are made aware of</w:t>
      </w:r>
      <w:r w:rsidR="00765E53" w:rsidRPr="003465EF">
        <w:rPr>
          <w:rFonts w:ascii="Calibri" w:hAnsi="Calibri"/>
        </w:rPr>
        <w:t>,</w:t>
      </w:r>
      <w:r w:rsidR="00263313" w:rsidRPr="003465EF">
        <w:rPr>
          <w:rFonts w:ascii="Calibri" w:hAnsi="Calibri"/>
        </w:rPr>
        <w:t xml:space="preserve"> and understand</w:t>
      </w:r>
      <w:r w:rsidR="00765E53" w:rsidRPr="003465EF">
        <w:rPr>
          <w:rFonts w:ascii="Calibri" w:hAnsi="Calibri"/>
        </w:rPr>
        <w:t>,</w:t>
      </w:r>
      <w:r w:rsidR="00655C65" w:rsidRPr="003465EF">
        <w:rPr>
          <w:rFonts w:ascii="Calibri" w:hAnsi="Calibri"/>
        </w:rPr>
        <w:t xml:space="preserve"> what constitutes </w:t>
      </w:r>
      <w:r w:rsidR="00263313" w:rsidRPr="003465EF">
        <w:rPr>
          <w:rFonts w:ascii="Calibri" w:hAnsi="Calibri"/>
        </w:rPr>
        <w:t>a data breach as part</w:t>
      </w:r>
      <w:r w:rsidR="00655C65" w:rsidRPr="003465EF">
        <w:rPr>
          <w:rFonts w:ascii="Calibri" w:hAnsi="Calibri"/>
        </w:rPr>
        <w:t xml:space="preserve"> of their </w:t>
      </w:r>
      <w:r w:rsidR="00263313" w:rsidRPr="003465EF">
        <w:rPr>
          <w:rFonts w:ascii="Calibri" w:hAnsi="Calibri"/>
        </w:rPr>
        <w:t xml:space="preserve">training. </w:t>
      </w:r>
    </w:p>
    <w:p w14:paraId="6D62E71D" w14:textId="77777777" w:rsidR="00FD1110" w:rsidRPr="003465EF" w:rsidRDefault="006676CB" w:rsidP="00D06F65">
      <w:pPr>
        <w:pStyle w:val="TSB-Level1Numbers"/>
        <w:rPr>
          <w:rFonts w:ascii="Calibri" w:hAnsi="Calibri"/>
        </w:rPr>
      </w:pPr>
      <w:r w:rsidRPr="003465EF">
        <w:rPr>
          <w:rFonts w:ascii="Calibri" w:hAnsi="Calibri"/>
        </w:rPr>
        <w:t>Where a breach is likely to result in a risk to the rights and freedoms of individuals, t</w:t>
      </w:r>
      <w:r w:rsidR="00FD1110" w:rsidRPr="003465EF">
        <w:rPr>
          <w:rFonts w:ascii="Calibri" w:hAnsi="Calibri"/>
        </w:rPr>
        <w:t xml:space="preserve">he relevant supervisory authority </w:t>
      </w:r>
      <w:r w:rsidRPr="003465EF">
        <w:rPr>
          <w:rFonts w:ascii="Calibri" w:hAnsi="Calibri"/>
        </w:rPr>
        <w:t>will be informed.</w:t>
      </w:r>
    </w:p>
    <w:p w14:paraId="064930A2" w14:textId="77777777" w:rsidR="00714B0C" w:rsidRPr="003465EF" w:rsidRDefault="00714B0C" w:rsidP="00714B0C">
      <w:pPr>
        <w:pStyle w:val="TSB-Level1Numbers"/>
        <w:rPr>
          <w:rFonts w:ascii="Calibri" w:hAnsi="Calibri"/>
        </w:rPr>
      </w:pPr>
      <w:r w:rsidRPr="003465EF">
        <w:rPr>
          <w:rFonts w:ascii="Calibri" w:hAnsi="Calibri"/>
        </w:rPr>
        <w:t xml:space="preserve">All notifiable breaches will be reported to the relevant supervisory authority within 72 hours of </w:t>
      </w:r>
      <w:r w:rsidR="009D7932">
        <w:rPr>
          <w:rFonts w:ascii="Calibri" w:hAnsi="Calibri"/>
        </w:rPr>
        <w:t>Passion for Learning</w:t>
      </w:r>
      <w:r w:rsidRPr="003465EF">
        <w:rPr>
          <w:rFonts w:ascii="Calibri" w:hAnsi="Calibri"/>
        </w:rPr>
        <w:t xml:space="preserve"> becoming aware of it. </w:t>
      </w:r>
    </w:p>
    <w:p w14:paraId="40DB7C4F" w14:textId="77777777" w:rsidR="006676CB" w:rsidRPr="003465EF" w:rsidRDefault="006676CB" w:rsidP="00D06F65">
      <w:pPr>
        <w:pStyle w:val="TSB-Level1Numbers"/>
        <w:rPr>
          <w:rFonts w:ascii="Calibri" w:hAnsi="Calibri"/>
        </w:rPr>
      </w:pPr>
      <w:r w:rsidRPr="003465EF">
        <w:rPr>
          <w:rFonts w:ascii="Calibri" w:hAnsi="Calibri"/>
        </w:rPr>
        <w:t>The risk of the breach having a detrimental effect on the individual, and the need to notify the relevant supervisory authority, will be assessed on a case</w:t>
      </w:r>
      <w:r w:rsidR="00FE7B9B" w:rsidRPr="003465EF">
        <w:rPr>
          <w:rFonts w:ascii="Calibri" w:hAnsi="Calibri"/>
        </w:rPr>
        <w:t>-</w:t>
      </w:r>
      <w:r w:rsidRPr="003465EF">
        <w:rPr>
          <w:rFonts w:ascii="Calibri" w:hAnsi="Calibri"/>
        </w:rPr>
        <w:t>by</w:t>
      </w:r>
      <w:r w:rsidR="00FE7B9B" w:rsidRPr="003465EF">
        <w:rPr>
          <w:rFonts w:ascii="Calibri" w:hAnsi="Calibri"/>
        </w:rPr>
        <w:t>-</w:t>
      </w:r>
      <w:r w:rsidRPr="003465EF">
        <w:rPr>
          <w:rFonts w:ascii="Calibri" w:hAnsi="Calibri"/>
        </w:rPr>
        <w:t xml:space="preserve">case basis. </w:t>
      </w:r>
    </w:p>
    <w:p w14:paraId="3F3CCB26" w14:textId="2F659C31" w:rsidR="006676CB" w:rsidRPr="003465EF" w:rsidRDefault="006676CB" w:rsidP="00D06F65">
      <w:pPr>
        <w:pStyle w:val="TSB-Level1Numbers"/>
        <w:rPr>
          <w:rFonts w:ascii="Calibri" w:hAnsi="Calibri"/>
        </w:rPr>
      </w:pPr>
      <w:r w:rsidRPr="003465EF">
        <w:rPr>
          <w:rFonts w:ascii="Calibri" w:hAnsi="Calibri"/>
        </w:rPr>
        <w:t xml:space="preserve">In the </w:t>
      </w:r>
      <w:r w:rsidR="0026621C" w:rsidRPr="003465EF">
        <w:rPr>
          <w:rFonts w:ascii="Calibri" w:hAnsi="Calibri"/>
        </w:rPr>
        <w:t>event</w:t>
      </w:r>
      <w:r w:rsidRPr="003465EF">
        <w:rPr>
          <w:rFonts w:ascii="Calibri" w:hAnsi="Calibri"/>
        </w:rPr>
        <w:t xml:space="preserve"> that a breach is likely to result in a high risk </w:t>
      </w:r>
      <w:r w:rsidR="0026621C" w:rsidRPr="003465EF">
        <w:rPr>
          <w:rFonts w:ascii="Calibri" w:hAnsi="Calibri"/>
        </w:rPr>
        <w:t xml:space="preserve">to the rights and freedoms of an individual </w:t>
      </w:r>
      <w:r w:rsidR="00ED129C">
        <w:rPr>
          <w:rFonts w:ascii="Calibri" w:hAnsi="Calibri"/>
        </w:rPr>
        <w:t xml:space="preserve">the </w:t>
      </w:r>
      <w:r w:rsidR="008F76C6">
        <w:rPr>
          <w:rFonts w:ascii="Calibri" w:hAnsi="Calibri"/>
        </w:rPr>
        <w:t>Chief Executive Officer</w:t>
      </w:r>
      <w:r w:rsidR="0026621C" w:rsidRPr="003465EF">
        <w:rPr>
          <w:rFonts w:ascii="Calibri" w:hAnsi="Calibri"/>
        </w:rPr>
        <w:t xml:space="preserve"> will notify those concerned directly. </w:t>
      </w:r>
    </w:p>
    <w:p w14:paraId="1A4A5297" w14:textId="77777777" w:rsidR="0026621C" w:rsidRPr="003465EF" w:rsidRDefault="0026621C" w:rsidP="00D06F65">
      <w:pPr>
        <w:pStyle w:val="TSB-Level1Numbers"/>
        <w:rPr>
          <w:rFonts w:ascii="Calibri" w:hAnsi="Calibri"/>
        </w:rPr>
      </w:pPr>
      <w:r w:rsidRPr="003465EF">
        <w:rPr>
          <w:rFonts w:ascii="Calibri" w:hAnsi="Calibri"/>
        </w:rPr>
        <w:t xml:space="preserve">A ‘high risk’ breach means that the threshold for notifying the individual is higher than that for notifying the relevant supervisory authority. </w:t>
      </w:r>
    </w:p>
    <w:p w14:paraId="304F1FE8" w14:textId="77777777" w:rsidR="00786F17" w:rsidRPr="0058529F" w:rsidRDefault="00786F17" w:rsidP="0058529F">
      <w:pPr>
        <w:pStyle w:val="TSB-Level1Numbers"/>
        <w:numPr>
          <w:ilvl w:val="0"/>
          <w:numId w:val="0"/>
        </w:numPr>
        <w:ind w:left="1424" w:hanging="715"/>
        <w:rPr>
          <w:rFonts w:ascii="Calibri" w:hAnsi="Calibri"/>
          <w:b/>
          <w:sz w:val="28"/>
          <w:szCs w:val="28"/>
        </w:rPr>
      </w:pPr>
      <w:r w:rsidRPr="0058529F">
        <w:rPr>
          <w:rFonts w:ascii="Calibri" w:hAnsi="Calibri"/>
          <w:b/>
          <w:sz w:val="28"/>
          <w:szCs w:val="28"/>
        </w:rPr>
        <w:lastRenderedPageBreak/>
        <w:t>Data Breaches cont’d.</w:t>
      </w:r>
    </w:p>
    <w:p w14:paraId="6687D1D5" w14:textId="77777777" w:rsidR="0058529F" w:rsidRDefault="0058529F" w:rsidP="00786F17">
      <w:pPr>
        <w:pStyle w:val="TSB-Level1Numbers"/>
        <w:numPr>
          <w:ilvl w:val="0"/>
          <w:numId w:val="0"/>
        </w:numPr>
        <w:ind w:left="1424"/>
        <w:rPr>
          <w:rFonts w:ascii="Calibri" w:hAnsi="Calibri"/>
        </w:rPr>
      </w:pPr>
    </w:p>
    <w:p w14:paraId="0389CE52" w14:textId="77777777" w:rsidR="00714B0C" w:rsidRPr="003465EF" w:rsidRDefault="00714B0C" w:rsidP="00714B0C">
      <w:pPr>
        <w:pStyle w:val="TSB-Level1Numbers"/>
        <w:rPr>
          <w:rFonts w:ascii="Calibri" w:hAnsi="Calibri"/>
        </w:rPr>
      </w:pPr>
      <w:r w:rsidRPr="003465EF">
        <w:rPr>
          <w:rFonts w:ascii="Calibri" w:hAnsi="Calibri"/>
        </w:rPr>
        <w:t xml:space="preserve">In the event that </w:t>
      </w:r>
      <w:r w:rsidR="00D07309" w:rsidRPr="003465EF">
        <w:rPr>
          <w:rFonts w:ascii="Calibri" w:hAnsi="Calibri"/>
        </w:rPr>
        <w:t>a</w:t>
      </w:r>
      <w:r w:rsidRPr="003465EF">
        <w:rPr>
          <w:rFonts w:ascii="Calibri" w:hAnsi="Calibri"/>
        </w:rPr>
        <w:t xml:space="preserve"> breach is sufficiently serious, the public will be notified without </w:t>
      </w:r>
      <w:r w:rsidR="00FE7FCE" w:rsidRPr="003465EF">
        <w:rPr>
          <w:rFonts w:ascii="Calibri" w:hAnsi="Calibri"/>
        </w:rPr>
        <w:t>undue</w:t>
      </w:r>
      <w:r w:rsidRPr="003465EF">
        <w:rPr>
          <w:rFonts w:ascii="Calibri" w:hAnsi="Calibri"/>
        </w:rPr>
        <w:t xml:space="preserve"> delay. </w:t>
      </w:r>
    </w:p>
    <w:p w14:paraId="58BCCF84" w14:textId="77777777" w:rsidR="00263313" w:rsidRPr="003465EF" w:rsidRDefault="00263313" w:rsidP="00263313">
      <w:pPr>
        <w:pStyle w:val="TSB-Level1Numbers"/>
        <w:rPr>
          <w:rFonts w:ascii="Calibri" w:hAnsi="Calibri"/>
        </w:rPr>
      </w:pPr>
      <w:r w:rsidRPr="003465EF">
        <w:rPr>
          <w:rFonts w:ascii="Calibri" w:hAnsi="Calibri"/>
        </w:rPr>
        <w:t xml:space="preserve">Effective and robust breach detection, investigation and internal reporting procedures are in place </w:t>
      </w:r>
      <w:r w:rsidR="00ED129C">
        <w:rPr>
          <w:rFonts w:ascii="Calibri" w:hAnsi="Calibri"/>
        </w:rPr>
        <w:t>to</w:t>
      </w:r>
      <w:r w:rsidRPr="003465EF">
        <w:rPr>
          <w:rFonts w:ascii="Calibri" w:hAnsi="Calibri"/>
        </w:rPr>
        <w:t xml:space="preserve"> facilitate decision-making in relation to whether the relevant supervisory authority or the public need to be notified. </w:t>
      </w:r>
    </w:p>
    <w:p w14:paraId="5E71EFD7" w14:textId="77777777" w:rsidR="0026621C" w:rsidRPr="003465EF" w:rsidRDefault="0026621C" w:rsidP="00D06F65">
      <w:pPr>
        <w:pStyle w:val="TSB-Level1Numbers"/>
        <w:rPr>
          <w:rFonts w:ascii="Calibri" w:hAnsi="Calibri"/>
        </w:rPr>
      </w:pPr>
      <w:r w:rsidRPr="003465EF">
        <w:rPr>
          <w:rFonts w:ascii="Calibri" w:hAnsi="Calibri"/>
        </w:rPr>
        <w:t>Within a breach notification, the following information will be outlined:</w:t>
      </w:r>
    </w:p>
    <w:p w14:paraId="540AF2BB" w14:textId="77777777" w:rsidR="0026621C" w:rsidRPr="003465EF" w:rsidRDefault="0026621C" w:rsidP="0026621C">
      <w:pPr>
        <w:pStyle w:val="TSB-PolicyBullets"/>
        <w:rPr>
          <w:rFonts w:ascii="Calibri" w:hAnsi="Calibri"/>
        </w:rPr>
      </w:pPr>
      <w:r w:rsidRPr="003465EF">
        <w:rPr>
          <w:rFonts w:ascii="Calibri" w:hAnsi="Calibri"/>
        </w:rPr>
        <w:t>The nature of the personal data breach, including the categories and approximate number of individuals and records concerned</w:t>
      </w:r>
    </w:p>
    <w:p w14:paraId="430ED1CA" w14:textId="77777777" w:rsidR="0026621C" w:rsidRPr="003465EF" w:rsidRDefault="0026621C" w:rsidP="0026621C">
      <w:pPr>
        <w:pStyle w:val="TSB-PolicyBullets"/>
        <w:rPr>
          <w:rFonts w:ascii="Calibri" w:hAnsi="Calibri"/>
        </w:rPr>
      </w:pPr>
      <w:r w:rsidRPr="003465EF">
        <w:rPr>
          <w:rFonts w:ascii="Calibri" w:hAnsi="Calibri"/>
        </w:rPr>
        <w:t xml:space="preserve">An explanation of the likely consequences of the personal data breach </w:t>
      </w:r>
    </w:p>
    <w:p w14:paraId="2A9314C4" w14:textId="77777777" w:rsidR="0026621C" w:rsidRPr="003465EF" w:rsidRDefault="0026621C" w:rsidP="0026621C">
      <w:pPr>
        <w:pStyle w:val="TSB-PolicyBullets"/>
        <w:rPr>
          <w:rFonts w:ascii="Calibri" w:hAnsi="Calibri"/>
        </w:rPr>
      </w:pPr>
      <w:r w:rsidRPr="003465EF">
        <w:rPr>
          <w:rFonts w:ascii="Calibri" w:hAnsi="Calibri"/>
        </w:rPr>
        <w:t xml:space="preserve">A description of the proposed measures to be taken to deal with the personal data breach </w:t>
      </w:r>
    </w:p>
    <w:p w14:paraId="679069A2" w14:textId="77777777" w:rsidR="0026621C" w:rsidRPr="003465EF" w:rsidRDefault="0026621C" w:rsidP="0026621C">
      <w:pPr>
        <w:pStyle w:val="TSB-PolicyBullets"/>
        <w:rPr>
          <w:rFonts w:ascii="Calibri" w:hAnsi="Calibri"/>
        </w:rPr>
      </w:pPr>
      <w:r w:rsidRPr="003465EF">
        <w:rPr>
          <w:rFonts w:ascii="Calibri" w:hAnsi="Calibri"/>
        </w:rPr>
        <w:t>Where appropriate, a description of the measures taken to mitigate any possible adverse effects</w:t>
      </w:r>
    </w:p>
    <w:p w14:paraId="2A31622A" w14:textId="77777777" w:rsidR="00FE7B9B" w:rsidRDefault="00263313" w:rsidP="00CC20DC">
      <w:pPr>
        <w:pStyle w:val="TSB-Level1Numbers"/>
        <w:rPr>
          <w:rFonts w:ascii="Calibri" w:hAnsi="Calibri"/>
        </w:rPr>
      </w:pPr>
      <w:r w:rsidRPr="003465EF">
        <w:rPr>
          <w:rFonts w:ascii="Calibri" w:hAnsi="Calibri"/>
        </w:rPr>
        <w:t xml:space="preserve">Failure to report a breach when required to do so </w:t>
      </w:r>
      <w:r w:rsidR="00216498" w:rsidRPr="003465EF">
        <w:rPr>
          <w:rFonts w:ascii="Calibri" w:hAnsi="Calibri"/>
        </w:rPr>
        <w:t xml:space="preserve">may </w:t>
      </w:r>
      <w:r w:rsidRPr="003465EF">
        <w:rPr>
          <w:rFonts w:ascii="Calibri" w:hAnsi="Calibri"/>
        </w:rPr>
        <w:t xml:space="preserve">result in a fine, as well as a fine for the breach itself. </w:t>
      </w:r>
    </w:p>
    <w:p w14:paraId="438FB7D4" w14:textId="77777777" w:rsidR="00786F17" w:rsidRDefault="00E0326A" w:rsidP="00E0326A">
      <w:pPr>
        <w:pStyle w:val="TSB-Level1Numbers"/>
        <w:numPr>
          <w:ilvl w:val="0"/>
          <w:numId w:val="0"/>
        </w:numPr>
        <w:ind w:left="1424"/>
        <w:rPr>
          <w:rFonts w:ascii="Calibri" w:hAnsi="Calibri"/>
        </w:rPr>
      </w:pPr>
      <w:r>
        <w:rPr>
          <w:rFonts w:ascii="Calibri" w:hAnsi="Calibri"/>
        </w:rPr>
        <w:t xml:space="preserve">Please refer to Passion for Learning’s </w:t>
      </w:r>
      <w:r w:rsidR="006642A0">
        <w:rPr>
          <w:rFonts w:ascii="Calibri" w:hAnsi="Calibri"/>
        </w:rPr>
        <w:t>Breach in Access to Personal Data Policy for details on our Breach procedures.</w:t>
      </w:r>
    </w:p>
    <w:p w14:paraId="7B8C204C" w14:textId="77777777" w:rsidR="00786F17" w:rsidRDefault="00786F17">
      <w:pPr>
        <w:spacing w:after="200" w:line="276" w:lineRule="auto"/>
        <w:rPr>
          <w:rFonts w:ascii="Calibri" w:hAnsi="Calibri" w:cstheme="minorHAnsi"/>
          <w:szCs w:val="32"/>
        </w:rPr>
      </w:pPr>
      <w:r>
        <w:rPr>
          <w:rFonts w:ascii="Calibri" w:hAnsi="Calibri"/>
        </w:rPr>
        <w:br w:type="page"/>
      </w:r>
    </w:p>
    <w:p w14:paraId="49BFED1C" w14:textId="77777777" w:rsidR="006A601E" w:rsidRPr="003465EF" w:rsidRDefault="003A06CC" w:rsidP="007D26DA">
      <w:pPr>
        <w:pStyle w:val="Heading10"/>
        <w:rPr>
          <w:rFonts w:ascii="Calibri" w:hAnsi="Calibri"/>
        </w:rPr>
      </w:pPr>
      <w:bookmarkStart w:id="22" w:name="_Damage_caused_by"/>
      <w:bookmarkStart w:id="23" w:name="_Section_3"/>
      <w:bookmarkStart w:id="24" w:name="_Fair_processing"/>
      <w:bookmarkStart w:id="25" w:name="_Section_4"/>
      <w:bookmarkStart w:id="26" w:name="_Data_security"/>
      <w:bookmarkEnd w:id="22"/>
      <w:bookmarkEnd w:id="23"/>
      <w:bookmarkEnd w:id="24"/>
      <w:bookmarkEnd w:id="25"/>
      <w:bookmarkEnd w:id="26"/>
      <w:r w:rsidRPr="003465EF">
        <w:rPr>
          <w:rFonts w:ascii="Calibri" w:hAnsi="Calibri"/>
        </w:rPr>
        <w:lastRenderedPageBreak/>
        <w:t>Data security</w:t>
      </w:r>
    </w:p>
    <w:p w14:paraId="62F81B6B" w14:textId="77777777" w:rsidR="003A06CC" w:rsidRPr="00786F17" w:rsidRDefault="003A06CC" w:rsidP="00786F17">
      <w:pPr>
        <w:pStyle w:val="TSB-Level1Numbers"/>
        <w:rPr>
          <w:rFonts w:ascii="Calibri" w:hAnsi="Calibri"/>
        </w:rPr>
      </w:pPr>
      <w:r w:rsidRPr="003465EF">
        <w:rPr>
          <w:rFonts w:ascii="Calibri" w:hAnsi="Calibri"/>
        </w:rPr>
        <w:t>Confidential paper records</w:t>
      </w:r>
      <w:r w:rsidR="008B0405" w:rsidRPr="003465EF">
        <w:rPr>
          <w:rFonts w:ascii="Calibri" w:hAnsi="Calibri"/>
        </w:rPr>
        <w:t xml:space="preserve"> will be</w:t>
      </w:r>
      <w:r w:rsidRPr="003465EF">
        <w:rPr>
          <w:rFonts w:ascii="Calibri" w:hAnsi="Calibri"/>
        </w:rPr>
        <w:t xml:space="preserve"> kept in a locked filing cabinet, drawer or safe, with restricted access</w:t>
      </w:r>
      <w:r w:rsidR="00786F17">
        <w:rPr>
          <w:rFonts w:ascii="Calibri" w:hAnsi="Calibri"/>
        </w:rPr>
        <w:t xml:space="preserve"> and</w:t>
      </w:r>
      <w:r w:rsidRPr="00786F17">
        <w:rPr>
          <w:rFonts w:ascii="Calibri" w:hAnsi="Calibri"/>
        </w:rPr>
        <w:t xml:space="preserve"> </w:t>
      </w:r>
      <w:r w:rsidR="008B0405" w:rsidRPr="00786F17">
        <w:rPr>
          <w:rFonts w:ascii="Calibri" w:hAnsi="Calibri"/>
        </w:rPr>
        <w:t xml:space="preserve">will </w:t>
      </w:r>
      <w:r w:rsidRPr="00786F17">
        <w:rPr>
          <w:rFonts w:ascii="Calibri" w:hAnsi="Calibri"/>
        </w:rPr>
        <w:t xml:space="preserve">not </w:t>
      </w:r>
      <w:r w:rsidR="008B0405" w:rsidRPr="00786F17">
        <w:rPr>
          <w:rFonts w:ascii="Calibri" w:hAnsi="Calibri"/>
        </w:rPr>
        <w:t xml:space="preserve">be </w:t>
      </w:r>
      <w:r w:rsidRPr="00786F17">
        <w:rPr>
          <w:rFonts w:ascii="Calibri" w:hAnsi="Calibri"/>
        </w:rPr>
        <w:t xml:space="preserve">left unattended or in clear view anywhere with general access. </w:t>
      </w:r>
    </w:p>
    <w:p w14:paraId="6340C650" w14:textId="2F8957DA" w:rsidR="003A06CC" w:rsidRPr="003465EF" w:rsidRDefault="003A06CC" w:rsidP="00637B95">
      <w:pPr>
        <w:pStyle w:val="TSB-Level1Numbers"/>
        <w:rPr>
          <w:rFonts w:ascii="Calibri" w:hAnsi="Calibri"/>
        </w:rPr>
      </w:pPr>
      <w:r w:rsidRPr="003465EF">
        <w:rPr>
          <w:rFonts w:ascii="Calibri" w:hAnsi="Calibri"/>
        </w:rPr>
        <w:t xml:space="preserve">Digital data is encrypted </w:t>
      </w:r>
      <w:r w:rsidR="004868BB">
        <w:rPr>
          <w:rFonts w:ascii="Calibri" w:hAnsi="Calibri"/>
        </w:rPr>
        <w:t>and</w:t>
      </w:r>
      <w:r w:rsidRPr="003465EF">
        <w:rPr>
          <w:rFonts w:ascii="Calibri" w:hAnsi="Calibri"/>
        </w:rPr>
        <w:t xml:space="preserve"> password-protected, both on a local hard drive and on a network drive that is regularly backed up off-site.</w:t>
      </w:r>
    </w:p>
    <w:p w14:paraId="4704E139" w14:textId="77777777" w:rsidR="003A06CC" w:rsidRPr="003465EF" w:rsidRDefault="003A06CC" w:rsidP="00637B95">
      <w:pPr>
        <w:pStyle w:val="TSB-Level1Numbers"/>
        <w:rPr>
          <w:rFonts w:ascii="Calibri" w:hAnsi="Calibri"/>
        </w:rPr>
      </w:pPr>
      <w:r w:rsidRPr="003465EF">
        <w:rPr>
          <w:rFonts w:ascii="Calibri" w:hAnsi="Calibri"/>
        </w:rPr>
        <w:t xml:space="preserve">Where data is saved on removable storage or a portable device, the device </w:t>
      </w:r>
      <w:r w:rsidR="008B0405" w:rsidRPr="003465EF">
        <w:rPr>
          <w:rFonts w:ascii="Calibri" w:hAnsi="Calibri"/>
        </w:rPr>
        <w:t>will be</w:t>
      </w:r>
      <w:r w:rsidRPr="003465EF">
        <w:rPr>
          <w:rFonts w:ascii="Calibri" w:hAnsi="Calibri"/>
        </w:rPr>
        <w:t xml:space="preserve"> kept in a locked filing cabinet, drawer or safe when not in use.</w:t>
      </w:r>
    </w:p>
    <w:p w14:paraId="214132B5" w14:textId="77777777" w:rsidR="003A06CC" w:rsidRPr="003465EF" w:rsidRDefault="003A06CC" w:rsidP="00637B95">
      <w:pPr>
        <w:pStyle w:val="TSB-Level1Numbers"/>
        <w:rPr>
          <w:rFonts w:ascii="Calibri" w:hAnsi="Calibri"/>
        </w:rPr>
      </w:pPr>
      <w:r w:rsidRPr="003465EF">
        <w:rPr>
          <w:rFonts w:ascii="Calibri" w:hAnsi="Calibri"/>
        </w:rPr>
        <w:t xml:space="preserve">Memory sticks </w:t>
      </w:r>
      <w:r w:rsidR="008B0405" w:rsidRPr="003465EF">
        <w:rPr>
          <w:rFonts w:ascii="Calibri" w:hAnsi="Calibri"/>
        </w:rPr>
        <w:t>will</w:t>
      </w:r>
      <w:r w:rsidRPr="003465EF">
        <w:rPr>
          <w:rFonts w:ascii="Calibri" w:hAnsi="Calibri"/>
        </w:rPr>
        <w:t xml:space="preserve"> not </w:t>
      </w:r>
      <w:r w:rsidR="008B0405" w:rsidRPr="003465EF">
        <w:rPr>
          <w:rFonts w:ascii="Calibri" w:hAnsi="Calibri"/>
        </w:rPr>
        <w:t xml:space="preserve">be </w:t>
      </w:r>
      <w:r w:rsidRPr="003465EF">
        <w:rPr>
          <w:rFonts w:ascii="Calibri" w:hAnsi="Calibri"/>
        </w:rPr>
        <w:t xml:space="preserve">used to hold personal information unless they are password-protected and fully encrypted. </w:t>
      </w:r>
    </w:p>
    <w:p w14:paraId="5D430BEA" w14:textId="77777777" w:rsidR="003A06CC" w:rsidRPr="003465EF" w:rsidRDefault="003A06CC" w:rsidP="00637B95">
      <w:pPr>
        <w:pStyle w:val="TSB-Level1Numbers"/>
        <w:rPr>
          <w:rFonts w:ascii="Calibri" w:hAnsi="Calibri"/>
        </w:rPr>
      </w:pPr>
      <w:r w:rsidRPr="003465EF">
        <w:rPr>
          <w:rFonts w:ascii="Calibri" w:hAnsi="Calibri"/>
        </w:rPr>
        <w:t xml:space="preserve">All electronic devices are password-protected to protect the information on the device in case of theft. </w:t>
      </w:r>
    </w:p>
    <w:p w14:paraId="702CF8C1" w14:textId="77777777" w:rsidR="003A06CC" w:rsidRPr="003465EF" w:rsidRDefault="003A06CC" w:rsidP="00637B95">
      <w:pPr>
        <w:pStyle w:val="TSB-Level1Numbers"/>
        <w:rPr>
          <w:rFonts w:ascii="Calibri" w:hAnsi="Calibri"/>
        </w:rPr>
      </w:pPr>
      <w:r w:rsidRPr="003465EF">
        <w:rPr>
          <w:rFonts w:ascii="Calibri" w:hAnsi="Calibri"/>
        </w:rPr>
        <w:t xml:space="preserve">Where possible, </w:t>
      </w:r>
      <w:r w:rsidR="00ED129C">
        <w:rPr>
          <w:rFonts w:ascii="Calibri" w:hAnsi="Calibri"/>
        </w:rPr>
        <w:t xml:space="preserve">Passion for Learning </w:t>
      </w:r>
      <w:r w:rsidRPr="003465EF">
        <w:rPr>
          <w:rFonts w:ascii="Calibri" w:hAnsi="Calibri"/>
        </w:rPr>
        <w:t xml:space="preserve">enables electronic devices to allow the remote blocking or deletion of data in case of theft. </w:t>
      </w:r>
    </w:p>
    <w:p w14:paraId="085001C6" w14:textId="77777777" w:rsidR="003A06CC" w:rsidRPr="003465EF" w:rsidRDefault="003E7E6B" w:rsidP="00637B95">
      <w:pPr>
        <w:pStyle w:val="TSB-Level1Numbers"/>
        <w:rPr>
          <w:rFonts w:ascii="Calibri" w:hAnsi="Calibri"/>
        </w:rPr>
      </w:pPr>
      <w:r>
        <w:rPr>
          <w:rFonts w:ascii="Calibri" w:hAnsi="Calibri"/>
        </w:rPr>
        <w:t>Staff</w:t>
      </w:r>
      <w:r w:rsidR="008B0405" w:rsidRPr="003465EF">
        <w:rPr>
          <w:rFonts w:ascii="Calibri" w:hAnsi="Calibri"/>
        </w:rPr>
        <w:t xml:space="preserve"> will</w:t>
      </w:r>
      <w:r w:rsidR="003A06CC" w:rsidRPr="003465EF">
        <w:rPr>
          <w:rFonts w:ascii="Calibri" w:hAnsi="Calibri"/>
        </w:rPr>
        <w:t xml:space="preserve"> not use their personal laptops or computers for </w:t>
      </w:r>
      <w:r>
        <w:rPr>
          <w:rFonts w:ascii="Calibri" w:hAnsi="Calibri"/>
        </w:rPr>
        <w:t>work</w:t>
      </w:r>
      <w:r w:rsidR="003A06CC" w:rsidRPr="003465EF">
        <w:rPr>
          <w:rFonts w:ascii="Calibri" w:hAnsi="Calibri"/>
        </w:rPr>
        <w:t xml:space="preserve"> purposes</w:t>
      </w:r>
      <w:r>
        <w:rPr>
          <w:rFonts w:ascii="Calibri" w:hAnsi="Calibri"/>
        </w:rPr>
        <w:t xml:space="preserve"> where it involves personal data</w:t>
      </w:r>
      <w:r w:rsidR="003A06CC" w:rsidRPr="003465EF">
        <w:rPr>
          <w:rFonts w:ascii="Calibri" w:hAnsi="Calibri"/>
        </w:rPr>
        <w:t xml:space="preserve">. </w:t>
      </w:r>
    </w:p>
    <w:p w14:paraId="0060AD93" w14:textId="477A9B49" w:rsidR="003A06CC" w:rsidRPr="003465EF" w:rsidRDefault="003A06CC" w:rsidP="00637B95">
      <w:pPr>
        <w:pStyle w:val="TSB-Level1Numbers"/>
        <w:rPr>
          <w:rFonts w:ascii="Calibri" w:hAnsi="Calibri"/>
        </w:rPr>
      </w:pPr>
      <w:r w:rsidRPr="003465EF">
        <w:rPr>
          <w:rFonts w:ascii="Calibri" w:hAnsi="Calibri"/>
        </w:rPr>
        <w:t>All necessary members of staff are provided with their own secure login and password</w:t>
      </w:r>
      <w:r w:rsidR="00B50BC2">
        <w:rPr>
          <w:rFonts w:ascii="Calibri" w:hAnsi="Calibri"/>
        </w:rPr>
        <w:t>.</w:t>
      </w:r>
      <w:r w:rsidRPr="003465EF">
        <w:rPr>
          <w:rFonts w:ascii="Calibri" w:hAnsi="Calibri"/>
        </w:rPr>
        <w:t xml:space="preserve"> </w:t>
      </w:r>
    </w:p>
    <w:p w14:paraId="17EF8D10" w14:textId="77777777" w:rsidR="003A06CC" w:rsidRPr="003465EF" w:rsidRDefault="003A06CC" w:rsidP="008876BA">
      <w:pPr>
        <w:pStyle w:val="TSB-Level1Numbers"/>
        <w:rPr>
          <w:rFonts w:ascii="Calibri" w:hAnsi="Calibri"/>
        </w:rPr>
      </w:pPr>
      <w:r w:rsidRPr="003465EF">
        <w:rPr>
          <w:rFonts w:ascii="Calibri" w:hAnsi="Calibri"/>
        </w:rPr>
        <w:t xml:space="preserve">Emails containing sensitive or confidential information are password-protected if there are </w:t>
      </w:r>
      <w:r w:rsidR="004A4089" w:rsidRPr="003465EF">
        <w:rPr>
          <w:rFonts w:ascii="Calibri" w:hAnsi="Calibri"/>
        </w:rPr>
        <w:t>u</w:t>
      </w:r>
      <w:r w:rsidRPr="003465EF">
        <w:rPr>
          <w:rFonts w:ascii="Calibri" w:hAnsi="Calibri"/>
        </w:rPr>
        <w:t>nsecure servers between the sender and the recipient.</w:t>
      </w:r>
    </w:p>
    <w:p w14:paraId="5C035C2E" w14:textId="77777777" w:rsidR="003A06CC" w:rsidRPr="003465EF" w:rsidRDefault="003A06CC" w:rsidP="00CC20DC">
      <w:pPr>
        <w:pStyle w:val="TSB-Level1Numbers"/>
        <w:rPr>
          <w:rFonts w:ascii="Calibri" w:hAnsi="Calibri"/>
        </w:rPr>
      </w:pPr>
      <w:r w:rsidRPr="003465EF">
        <w:rPr>
          <w:rFonts w:ascii="Calibri" w:hAnsi="Calibri"/>
        </w:rPr>
        <w:t xml:space="preserve">Circular emails to </w:t>
      </w:r>
      <w:r w:rsidR="003E7E6B">
        <w:rPr>
          <w:rFonts w:ascii="Calibri" w:hAnsi="Calibri"/>
        </w:rPr>
        <w:t xml:space="preserve">volunteers </w:t>
      </w:r>
      <w:r w:rsidR="000526AF" w:rsidRPr="003465EF">
        <w:rPr>
          <w:rFonts w:ascii="Calibri" w:hAnsi="Calibri"/>
        </w:rPr>
        <w:t>are</w:t>
      </w:r>
      <w:r w:rsidRPr="003465EF">
        <w:rPr>
          <w:rFonts w:ascii="Calibri" w:hAnsi="Calibri"/>
        </w:rPr>
        <w:t xml:space="preserve"> sent blind carbon copy (bcc), so email addresses are not disclosed to other recipients. </w:t>
      </w:r>
    </w:p>
    <w:p w14:paraId="07F42FDB" w14:textId="77777777" w:rsidR="003A06CC" w:rsidRPr="003465EF" w:rsidRDefault="003A06CC" w:rsidP="00CC20DC">
      <w:pPr>
        <w:pStyle w:val="TSB-Level1Numbers"/>
        <w:rPr>
          <w:rFonts w:ascii="Calibri" w:hAnsi="Calibri"/>
        </w:rPr>
      </w:pPr>
      <w:r w:rsidRPr="003465EF">
        <w:rPr>
          <w:rFonts w:ascii="Calibri" w:hAnsi="Calibri"/>
        </w:rPr>
        <w:t xml:space="preserve">Where personal information that could be considered private or confidential is taken off the premises, either in electronic or paper format, staff </w:t>
      </w:r>
      <w:r w:rsidR="008B0405" w:rsidRPr="003465EF">
        <w:rPr>
          <w:rFonts w:ascii="Calibri" w:hAnsi="Calibri"/>
        </w:rPr>
        <w:t xml:space="preserve">will </w:t>
      </w:r>
      <w:r w:rsidRPr="003465EF">
        <w:rPr>
          <w:rFonts w:ascii="Calibri" w:hAnsi="Calibri"/>
        </w:rPr>
        <w:t xml:space="preserve">take extra care to follow the same procedures for security, e.g. keeping devices under lock and key. The person taking the information from the </w:t>
      </w:r>
      <w:r w:rsidR="003E7E6B">
        <w:rPr>
          <w:rFonts w:ascii="Calibri" w:hAnsi="Calibri"/>
        </w:rPr>
        <w:t>secure work’s</w:t>
      </w:r>
      <w:r w:rsidRPr="003465EF">
        <w:rPr>
          <w:rFonts w:ascii="Calibri" w:hAnsi="Calibri"/>
        </w:rPr>
        <w:t xml:space="preserve"> premises accept</w:t>
      </w:r>
      <w:r w:rsidR="000526AF" w:rsidRPr="003465EF">
        <w:rPr>
          <w:rFonts w:ascii="Calibri" w:hAnsi="Calibri"/>
        </w:rPr>
        <w:t>s</w:t>
      </w:r>
      <w:r w:rsidRPr="003465EF">
        <w:rPr>
          <w:rFonts w:ascii="Calibri" w:hAnsi="Calibri"/>
        </w:rPr>
        <w:t xml:space="preserve"> full responsibility for the security of the data. </w:t>
      </w:r>
    </w:p>
    <w:p w14:paraId="3DDC93C4" w14:textId="77777777" w:rsidR="003A06CC" w:rsidRPr="00786F17" w:rsidRDefault="003A06CC" w:rsidP="00584019">
      <w:pPr>
        <w:pStyle w:val="TSB-Level1Numbers"/>
        <w:rPr>
          <w:rFonts w:ascii="Calibri" w:hAnsi="Calibri"/>
        </w:rPr>
      </w:pPr>
      <w:r w:rsidRPr="00786F17">
        <w:rPr>
          <w:rFonts w:ascii="Calibri" w:hAnsi="Calibri"/>
        </w:rPr>
        <w:t xml:space="preserve">Before sharing data, all staff </w:t>
      </w:r>
      <w:r w:rsidR="008B0405" w:rsidRPr="00786F17">
        <w:rPr>
          <w:rFonts w:ascii="Calibri" w:hAnsi="Calibri"/>
        </w:rPr>
        <w:t>members will ensure</w:t>
      </w:r>
      <w:r w:rsidRPr="00786F17">
        <w:rPr>
          <w:rFonts w:ascii="Calibri" w:hAnsi="Calibri"/>
        </w:rPr>
        <w:t xml:space="preserve">: </w:t>
      </w:r>
      <w:r w:rsidR="00786F17" w:rsidRPr="00786F17">
        <w:rPr>
          <w:rFonts w:ascii="Calibri" w:hAnsi="Calibri"/>
        </w:rPr>
        <w:t xml:space="preserve"> </w:t>
      </w:r>
      <w:proofErr w:type="spellStart"/>
      <w:r w:rsidR="00786F17" w:rsidRPr="00786F17">
        <w:rPr>
          <w:rFonts w:ascii="Calibri" w:hAnsi="Calibri"/>
        </w:rPr>
        <w:t>i</w:t>
      </w:r>
      <w:proofErr w:type="spellEnd"/>
      <w:r w:rsidR="00786F17" w:rsidRPr="00786F17">
        <w:rPr>
          <w:rFonts w:ascii="Calibri" w:hAnsi="Calibri"/>
        </w:rPr>
        <w:t xml:space="preserve">) </w:t>
      </w:r>
      <w:r w:rsidRPr="00786F17">
        <w:rPr>
          <w:rFonts w:ascii="Calibri" w:hAnsi="Calibri"/>
        </w:rPr>
        <w:t>They are allowed to share it</w:t>
      </w:r>
      <w:r w:rsidR="00786F17" w:rsidRPr="00786F17">
        <w:rPr>
          <w:rFonts w:ascii="Calibri" w:hAnsi="Calibri"/>
        </w:rPr>
        <w:t xml:space="preserve"> and ii)</w:t>
      </w:r>
      <w:r w:rsidR="00786F17">
        <w:rPr>
          <w:rFonts w:ascii="Calibri" w:hAnsi="Calibri"/>
        </w:rPr>
        <w:t xml:space="preserve"> </w:t>
      </w:r>
      <w:r w:rsidRPr="00786F17">
        <w:rPr>
          <w:rFonts w:ascii="Calibri" w:hAnsi="Calibri"/>
        </w:rPr>
        <w:t>That adequate security is in place to protect it.</w:t>
      </w:r>
    </w:p>
    <w:p w14:paraId="521D8A50" w14:textId="77777777" w:rsidR="003A06CC" w:rsidRPr="003465EF" w:rsidRDefault="003A06CC" w:rsidP="00CC20DC">
      <w:pPr>
        <w:pStyle w:val="TSB-Level1Numbers"/>
        <w:numPr>
          <w:ilvl w:val="1"/>
          <w:numId w:val="9"/>
        </w:numPr>
        <w:rPr>
          <w:rFonts w:ascii="Calibri" w:hAnsi="Calibri"/>
        </w:rPr>
      </w:pPr>
      <w:r w:rsidRPr="003465EF">
        <w:rPr>
          <w:rFonts w:ascii="Calibri" w:hAnsi="Calibri"/>
        </w:rPr>
        <w:t xml:space="preserve">Under no circumstances are visitors allowed access to confidential or personal information. Visitors to </w:t>
      </w:r>
      <w:r w:rsidR="003E7E6B">
        <w:rPr>
          <w:rFonts w:ascii="Calibri" w:hAnsi="Calibri"/>
        </w:rPr>
        <w:t>work areas</w:t>
      </w:r>
      <w:r w:rsidRPr="003465EF">
        <w:rPr>
          <w:rFonts w:ascii="Calibri" w:hAnsi="Calibri"/>
        </w:rPr>
        <w:t xml:space="preserve"> containing sensitive information are supervised at all times. </w:t>
      </w:r>
    </w:p>
    <w:p w14:paraId="524FFD2C" w14:textId="77777777" w:rsidR="00786F17" w:rsidRDefault="00E0326A" w:rsidP="00575522">
      <w:pPr>
        <w:pStyle w:val="TSB-Level1Numbers"/>
        <w:numPr>
          <w:ilvl w:val="0"/>
          <w:numId w:val="0"/>
        </w:numPr>
        <w:ind w:left="1424"/>
        <w:rPr>
          <w:rFonts w:ascii="Calibri" w:hAnsi="Calibri"/>
        </w:rPr>
      </w:pPr>
      <w:r>
        <w:rPr>
          <w:rFonts w:ascii="Calibri" w:hAnsi="Calibri"/>
        </w:rPr>
        <w:t xml:space="preserve">Please refer to Passion for Learning’s Technical Security Policy </w:t>
      </w:r>
      <w:r w:rsidR="006642A0">
        <w:rPr>
          <w:rFonts w:ascii="Calibri" w:hAnsi="Calibri"/>
        </w:rPr>
        <w:t xml:space="preserve">and Access Control Policy </w:t>
      </w:r>
      <w:r>
        <w:rPr>
          <w:rFonts w:ascii="Calibri" w:hAnsi="Calibri"/>
        </w:rPr>
        <w:t xml:space="preserve">for details on our data security </w:t>
      </w:r>
      <w:r w:rsidR="006642A0">
        <w:rPr>
          <w:rFonts w:ascii="Calibri" w:hAnsi="Calibri"/>
        </w:rPr>
        <w:t>and access procedure</w:t>
      </w:r>
      <w:r>
        <w:rPr>
          <w:rFonts w:ascii="Calibri" w:hAnsi="Calibri"/>
        </w:rPr>
        <w:t>s.</w:t>
      </w:r>
    </w:p>
    <w:p w14:paraId="61B06037" w14:textId="77777777" w:rsidR="00786F17" w:rsidRDefault="00786F17">
      <w:pPr>
        <w:spacing w:after="200" w:line="276" w:lineRule="auto"/>
        <w:rPr>
          <w:rFonts w:ascii="Calibri" w:hAnsi="Calibri" w:cstheme="minorHAnsi"/>
          <w:szCs w:val="32"/>
        </w:rPr>
      </w:pPr>
      <w:r>
        <w:rPr>
          <w:rFonts w:ascii="Calibri" w:hAnsi="Calibri"/>
        </w:rPr>
        <w:br w:type="page"/>
      </w:r>
    </w:p>
    <w:p w14:paraId="46681903" w14:textId="77777777" w:rsidR="000476F9" w:rsidRPr="003465EF" w:rsidRDefault="000476F9" w:rsidP="000476F9">
      <w:pPr>
        <w:pStyle w:val="Heading10"/>
        <w:rPr>
          <w:rFonts w:ascii="Calibri" w:hAnsi="Calibri"/>
        </w:rPr>
      </w:pPr>
      <w:bookmarkStart w:id="27" w:name="_Subject_consent"/>
      <w:bookmarkStart w:id="28" w:name="_Rights_to_access"/>
      <w:bookmarkStart w:id="29" w:name="_Publication_of_information"/>
      <w:bookmarkEnd w:id="27"/>
      <w:bookmarkEnd w:id="28"/>
      <w:bookmarkEnd w:id="29"/>
      <w:r w:rsidRPr="003465EF">
        <w:rPr>
          <w:rFonts w:ascii="Calibri" w:hAnsi="Calibri"/>
        </w:rPr>
        <w:lastRenderedPageBreak/>
        <w:t>Publication of information</w:t>
      </w:r>
    </w:p>
    <w:p w14:paraId="22946BAC" w14:textId="77777777" w:rsidR="000476F9" w:rsidRPr="003465EF" w:rsidRDefault="003E7E6B" w:rsidP="000476F9">
      <w:pPr>
        <w:pStyle w:val="TSB-Level1Numbers"/>
        <w:rPr>
          <w:rFonts w:ascii="Calibri" w:hAnsi="Calibri"/>
        </w:rPr>
      </w:pPr>
      <w:r w:rsidRPr="003E7E6B">
        <w:rPr>
          <w:rFonts w:ascii="Calibri" w:hAnsi="Calibri"/>
        </w:rPr>
        <w:t>We may</w:t>
      </w:r>
      <w:r w:rsidR="000476F9" w:rsidRPr="003465EF">
        <w:rPr>
          <w:rFonts w:ascii="Calibri" w:hAnsi="Calibri"/>
          <w:color w:val="FFD006"/>
        </w:rPr>
        <w:t xml:space="preserve"> </w:t>
      </w:r>
      <w:r w:rsidR="000476F9" w:rsidRPr="003465EF">
        <w:rPr>
          <w:rFonts w:ascii="Calibri" w:hAnsi="Calibri"/>
        </w:rPr>
        <w:t>publish</w:t>
      </w:r>
      <w:r>
        <w:rPr>
          <w:rFonts w:ascii="Calibri" w:hAnsi="Calibri"/>
        </w:rPr>
        <w:t xml:space="preserve"> through social media outlets (</w:t>
      </w:r>
      <w:proofErr w:type="spellStart"/>
      <w:r>
        <w:rPr>
          <w:rFonts w:ascii="Calibri" w:hAnsi="Calibri"/>
        </w:rPr>
        <w:t>eg</w:t>
      </w:r>
      <w:proofErr w:type="spellEnd"/>
      <w:r>
        <w:rPr>
          <w:rFonts w:ascii="Calibri" w:hAnsi="Calibri"/>
        </w:rPr>
        <w:t xml:space="preserve"> website, </w:t>
      </w:r>
      <w:proofErr w:type="spellStart"/>
      <w:r>
        <w:rPr>
          <w:rFonts w:ascii="Calibri" w:hAnsi="Calibri"/>
        </w:rPr>
        <w:t>facebook</w:t>
      </w:r>
      <w:proofErr w:type="spellEnd"/>
      <w:r>
        <w:rPr>
          <w:rFonts w:ascii="Calibri" w:hAnsi="Calibri"/>
        </w:rPr>
        <w:t xml:space="preserve"> page) </w:t>
      </w:r>
      <w:r w:rsidR="000476F9" w:rsidRPr="003465EF">
        <w:rPr>
          <w:rFonts w:ascii="Calibri" w:hAnsi="Calibri"/>
        </w:rPr>
        <w:t>information that will be made routinely available, including:</w:t>
      </w:r>
    </w:p>
    <w:p w14:paraId="32F36852" w14:textId="77777777" w:rsidR="000476F9" w:rsidRPr="003465EF" w:rsidRDefault="000476F9" w:rsidP="009326AD">
      <w:pPr>
        <w:pStyle w:val="TSB-PolicyBullets"/>
        <w:rPr>
          <w:rFonts w:ascii="Calibri" w:hAnsi="Calibri"/>
        </w:rPr>
      </w:pPr>
      <w:r w:rsidRPr="003465EF">
        <w:rPr>
          <w:rFonts w:ascii="Calibri" w:hAnsi="Calibri"/>
        </w:rPr>
        <w:t>Policies and procedures</w:t>
      </w:r>
    </w:p>
    <w:p w14:paraId="3EF5EC87" w14:textId="77777777" w:rsidR="000476F9" w:rsidRPr="003465EF" w:rsidRDefault="003E7E6B" w:rsidP="009326AD">
      <w:pPr>
        <w:pStyle w:val="TSB-PolicyBullets"/>
        <w:rPr>
          <w:rFonts w:ascii="Calibri" w:hAnsi="Calibri"/>
        </w:rPr>
      </w:pPr>
      <w:r>
        <w:rPr>
          <w:rFonts w:ascii="Calibri" w:hAnsi="Calibri"/>
        </w:rPr>
        <w:t>Newsletters</w:t>
      </w:r>
    </w:p>
    <w:p w14:paraId="7B7FCF9B" w14:textId="77777777" w:rsidR="000476F9" w:rsidRPr="003465EF" w:rsidRDefault="003E7E6B" w:rsidP="009326AD">
      <w:pPr>
        <w:pStyle w:val="TSB-PolicyBullets"/>
        <w:rPr>
          <w:rFonts w:ascii="Calibri" w:hAnsi="Calibri"/>
        </w:rPr>
      </w:pPr>
      <w:r>
        <w:rPr>
          <w:rFonts w:ascii="Calibri" w:hAnsi="Calibri"/>
        </w:rPr>
        <w:t>Upcoming Events</w:t>
      </w:r>
    </w:p>
    <w:p w14:paraId="714C61F8" w14:textId="77777777" w:rsidR="000476F9" w:rsidRPr="003465EF" w:rsidRDefault="000476F9" w:rsidP="000476F9">
      <w:pPr>
        <w:pStyle w:val="TSB-Level1Numbers"/>
        <w:rPr>
          <w:rFonts w:ascii="Calibri" w:hAnsi="Calibri"/>
        </w:rPr>
      </w:pPr>
      <w:r w:rsidRPr="003465EF">
        <w:rPr>
          <w:rFonts w:ascii="Calibri" w:hAnsi="Calibri"/>
        </w:rPr>
        <w:t xml:space="preserve">Classes of information specified in the publication scheme </w:t>
      </w:r>
      <w:r w:rsidR="00823A12" w:rsidRPr="003465EF">
        <w:rPr>
          <w:rFonts w:ascii="Calibri" w:hAnsi="Calibri"/>
        </w:rPr>
        <w:t>are</w:t>
      </w:r>
      <w:r w:rsidRPr="003465EF">
        <w:rPr>
          <w:rFonts w:ascii="Calibri" w:hAnsi="Calibri"/>
        </w:rPr>
        <w:t xml:space="preserve"> made available quickly and easily on request.</w:t>
      </w:r>
    </w:p>
    <w:p w14:paraId="1A576041" w14:textId="77777777" w:rsidR="000476F9" w:rsidRPr="003465EF" w:rsidRDefault="003E7E6B" w:rsidP="000476F9">
      <w:pPr>
        <w:pStyle w:val="TSB-Level1Numbers"/>
        <w:rPr>
          <w:rFonts w:ascii="Calibri" w:hAnsi="Calibri"/>
        </w:rPr>
      </w:pPr>
      <w:r w:rsidRPr="003E7E6B">
        <w:rPr>
          <w:rFonts w:ascii="Calibri" w:hAnsi="Calibri"/>
        </w:rPr>
        <w:t>We</w:t>
      </w:r>
      <w:r w:rsidR="000476F9" w:rsidRPr="003465EF">
        <w:rPr>
          <w:rFonts w:ascii="Calibri" w:hAnsi="Calibri"/>
        </w:rPr>
        <w:t xml:space="preserve"> </w:t>
      </w:r>
      <w:r w:rsidR="00F714F5" w:rsidRPr="003465EF">
        <w:rPr>
          <w:rFonts w:ascii="Calibri" w:hAnsi="Calibri"/>
        </w:rPr>
        <w:t xml:space="preserve">will </w:t>
      </w:r>
      <w:r w:rsidR="000476F9" w:rsidRPr="003465EF">
        <w:rPr>
          <w:rFonts w:ascii="Calibri" w:hAnsi="Calibri"/>
        </w:rPr>
        <w:t>not publish any personal</w:t>
      </w:r>
      <w:r>
        <w:rPr>
          <w:rFonts w:ascii="Calibri" w:hAnsi="Calibri"/>
        </w:rPr>
        <w:t xml:space="preserve"> information, including photos, </w:t>
      </w:r>
      <w:r w:rsidR="000476F9" w:rsidRPr="003465EF">
        <w:rPr>
          <w:rFonts w:ascii="Calibri" w:hAnsi="Calibri"/>
        </w:rPr>
        <w:t xml:space="preserve">without the permission of the affected individual. </w:t>
      </w:r>
    </w:p>
    <w:p w14:paraId="25146C84" w14:textId="77777777" w:rsidR="000476F9" w:rsidRPr="003465EF" w:rsidRDefault="000476F9" w:rsidP="000476F9">
      <w:pPr>
        <w:pStyle w:val="TSB-Level1Numbers"/>
        <w:rPr>
          <w:rFonts w:ascii="Calibri" w:hAnsi="Calibri"/>
        </w:rPr>
      </w:pPr>
      <w:r w:rsidRPr="003465EF">
        <w:rPr>
          <w:rFonts w:ascii="Calibri" w:hAnsi="Calibri"/>
        </w:rPr>
        <w:t xml:space="preserve">When uploading information to </w:t>
      </w:r>
      <w:r w:rsidR="003E7E6B">
        <w:rPr>
          <w:rFonts w:ascii="Calibri" w:hAnsi="Calibri"/>
        </w:rPr>
        <w:t>our</w:t>
      </w:r>
      <w:r w:rsidRPr="003465EF">
        <w:rPr>
          <w:rFonts w:ascii="Calibri" w:hAnsi="Calibri"/>
        </w:rPr>
        <w:t xml:space="preserve"> website, staff </w:t>
      </w:r>
      <w:r w:rsidR="00823A12" w:rsidRPr="003465EF">
        <w:rPr>
          <w:rFonts w:ascii="Calibri" w:hAnsi="Calibri"/>
        </w:rPr>
        <w:t>are</w:t>
      </w:r>
      <w:r w:rsidRPr="003465EF">
        <w:rPr>
          <w:rFonts w:ascii="Calibri" w:hAnsi="Calibri"/>
        </w:rPr>
        <w:t xml:space="preserve"> considerate of any metadata or deletions which could be accessed in documents and images on the site. </w:t>
      </w:r>
    </w:p>
    <w:p w14:paraId="1B93C1B2" w14:textId="77777777" w:rsidR="000476F9" w:rsidRPr="003465EF" w:rsidRDefault="00786F17" w:rsidP="000476F9">
      <w:pPr>
        <w:pStyle w:val="Heading10"/>
        <w:rPr>
          <w:rFonts w:ascii="Calibri" w:hAnsi="Calibri"/>
        </w:rPr>
      </w:pPr>
      <w:bookmarkStart w:id="30" w:name="_CCTV_and_photography"/>
      <w:bookmarkEnd w:id="30"/>
      <w:r>
        <w:rPr>
          <w:rFonts w:ascii="Calibri" w:hAnsi="Calibri"/>
        </w:rPr>
        <w:t xml:space="preserve"> </w:t>
      </w:r>
      <w:r w:rsidR="000476F9" w:rsidRPr="003465EF">
        <w:rPr>
          <w:rFonts w:ascii="Calibri" w:hAnsi="Calibri"/>
        </w:rPr>
        <w:t>CCTV and photography</w:t>
      </w:r>
    </w:p>
    <w:p w14:paraId="0E7A96EB" w14:textId="77777777" w:rsidR="000476F9" w:rsidRPr="003465EF" w:rsidRDefault="003E7E6B" w:rsidP="000476F9">
      <w:pPr>
        <w:pStyle w:val="TSB-Level1Numbers"/>
        <w:rPr>
          <w:rFonts w:ascii="Calibri" w:hAnsi="Calibri"/>
        </w:rPr>
      </w:pPr>
      <w:r>
        <w:rPr>
          <w:rFonts w:ascii="Calibri" w:hAnsi="Calibri"/>
        </w:rPr>
        <w:t>We understand</w:t>
      </w:r>
      <w:r w:rsidR="000476F9" w:rsidRPr="003465EF">
        <w:rPr>
          <w:rFonts w:ascii="Calibri" w:hAnsi="Calibri"/>
        </w:rPr>
        <w:t xml:space="preserve"> that recording images of identifiable individuals constitutes </w:t>
      </w:r>
      <w:r w:rsidR="00FE7FCE" w:rsidRPr="003465EF">
        <w:rPr>
          <w:rFonts w:ascii="Calibri" w:hAnsi="Calibri"/>
        </w:rPr>
        <w:t xml:space="preserve">as </w:t>
      </w:r>
      <w:r w:rsidR="000476F9" w:rsidRPr="003465EF">
        <w:rPr>
          <w:rFonts w:ascii="Calibri" w:hAnsi="Calibri"/>
        </w:rPr>
        <w:t xml:space="preserve">processing personal information, so </w:t>
      </w:r>
      <w:r w:rsidR="00823A12" w:rsidRPr="003465EF">
        <w:rPr>
          <w:rFonts w:ascii="Calibri" w:hAnsi="Calibri"/>
        </w:rPr>
        <w:t>it is</w:t>
      </w:r>
      <w:r w:rsidR="000476F9" w:rsidRPr="003465EF">
        <w:rPr>
          <w:rFonts w:ascii="Calibri" w:hAnsi="Calibri"/>
        </w:rPr>
        <w:t xml:space="preserve"> done in line with data protection principles. </w:t>
      </w:r>
    </w:p>
    <w:p w14:paraId="0FFC7344" w14:textId="77777777" w:rsidR="000476F9" w:rsidRPr="003465EF" w:rsidRDefault="003E7E6B" w:rsidP="000476F9">
      <w:pPr>
        <w:pStyle w:val="TSB-Level1Numbers"/>
        <w:rPr>
          <w:rFonts w:ascii="Calibri" w:hAnsi="Calibri"/>
        </w:rPr>
      </w:pPr>
      <w:r>
        <w:rPr>
          <w:rFonts w:ascii="Calibri" w:hAnsi="Calibri"/>
        </w:rPr>
        <w:t>We</w:t>
      </w:r>
      <w:r w:rsidR="000476F9" w:rsidRPr="003465EF">
        <w:rPr>
          <w:rFonts w:ascii="Calibri" w:hAnsi="Calibri"/>
        </w:rPr>
        <w:t xml:space="preserve"> </w:t>
      </w:r>
      <w:r w:rsidR="00F714F5" w:rsidRPr="003465EF">
        <w:rPr>
          <w:rFonts w:ascii="Calibri" w:hAnsi="Calibri"/>
        </w:rPr>
        <w:t xml:space="preserve">will </w:t>
      </w:r>
      <w:r>
        <w:rPr>
          <w:rFonts w:ascii="Calibri" w:hAnsi="Calibri"/>
        </w:rPr>
        <w:t>always indicate our</w:t>
      </w:r>
      <w:r w:rsidR="000476F9" w:rsidRPr="003465EF">
        <w:rPr>
          <w:rFonts w:ascii="Calibri" w:hAnsi="Calibri"/>
        </w:rPr>
        <w:t xml:space="preserve"> intentions for taking photographs of </w:t>
      </w:r>
      <w:r>
        <w:rPr>
          <w:rFonts w:ascii="Calibri" w:hAnsi="Calibri"/>
        </w:rPr>
        <w:t>children</w:t>
      </w:r>
      <w:r w:rsidR="000476F9" w:rsidRPr="003465EF">
        <w:rPr>
          <w:rFonts w:ascii="Calibri" w:hAnsi="Calibri"/>
        </w:rPr>
        <w:t xml:space="preserve"> and </w:t>
      </w:r>
      <w:r w:rsidR="00F714F5" w:rsidRPr="003465EF">
        <w:rPr>
          <w:rFonts w:ascii="Calibri" w:hAnsi="Calibri"/>
        </w:rPr>
        <w:t xml:space="preserve">will </w:t>
      </w:r>
      <w:r w:rsidR="000476F9" w:rsidRPr="003465EF">
        <w:rPr>
          <w:rFonts w:ascii="Calibri" w:hAnsi="Calibri"/>
        </w:rPr>
        <w:t>retrieve permission before publishing them.</w:t>
      </w:r>
    </w:p>
    <w:p w14:paraId="62DEAC87" w14:textId="77777777" w:rsidR="000476F9" w:rsidRPr="003465EF" w:rsidRDefault="000476F9" w:rsidP="000476F9">
      <w:pPr>
        <w:pStyle w:val="TSB-Level1Numbers"/>
        <w:rPr>
          <w:rFonts w:ascii="Calibri" w:hAnsi="Calibri"/>
        </w:rPr>
      </w:pPr>
      <w:r w:rsidRPr="003465EF">
        <w:rPr>
          <w:rFonts w:ascii="Calibri" w:hAnsi="Calibri"/>
        </w:rPr>
        <w:t xml:space="preserve">If </w:t>
      </w:r>
      <w:r w:rsidR="003E7E6B">
        <w:rPr>
          <w:rFonts w:ascii="Calibri" w:hAnsi="Calibri"/>
        </w:rPr>
        <w:t>we</w:t>
      </w:r>
      <w:r w:rsidR="00417F4A">
        <w:rPr>
          <w:rFonts w:ascii="Calibri" w:hAnsi="Calibri"/>
        </w:rPr>
        <w:t xml:space="preserve"> wish</w:t>
      </w:r>
      <w:r w:rsidRPr="003465EF">
        <w:rPr>
          <w:rFonts w:ascii="Calibri" w:hAnsi="Calibri"/>
        </w:rPr>
        <w:t xml:space="preserve"> to use images/video footage of</w:t>
      </w:r>
      <w:r w:rsidR="00417F4A">
        <w:rPr>
          <w:rFonts w:ascii="Calibri" w:hAnsi="Calibri"/>
        </w:rPr>
        <w:t xml:space="preserve"> </w:t>
      </w:r>
      <w:r w:rsidR="003E7E6B">
        <w:rPr>
          <w:rFonts w:ascii="Calibri" w:hAnsi="Calibri"/>
        </w:rPr>
        <w:t>children</w:t>
      </w:r>
      <w:r w:rsidRPr="003465EF">
        <w:rPr>
          <w:rFonts w:ascii="Calibri" w:hAnsi="Calibri"/>
        </w:rPr>
        <w:t xml:space="preserve"> in a</w:t>
      </w:r>
      <w:r w:rsidR="003E7E6B">
        <w:rPr>
          <w:rFonts w:ascii="Calibri" w:hAnsi="Calibri"/>
        </w:rPr>
        <w:t xml:space="preserve"> publication, such as our</w:t>
      </w:r>
      <w:r w:rsidRPr="003465EF">
        <w:rPr>
          <w:rFonts w:ascii="Calibri" w:hAnsi="Calibri"/>
        </w:rPr>
        <w:t xml:space="preserve"> website, </w:t>
      </w:r>
      <w:r w:rsidR="003E7E6B">
        <w:rPr>
          <w:rFonts w:ascii="Calibri" w:hAnsi="Calibri"/>
        </w:rPr>
        <w:t>newsletter</w:t>
      </w:r>
      <w:r w:rsidRPr="003465EF">
        <w:rPr>
          <w:rFonts w:ascii="Calibri" w:hAnsi="Calibri"/>
        </w:rPr>
        <w:t xml:space="preserve">, or recordings of </w:t>
      </w:r>
      <w:r w:rsidR="00A75B72">
        <w:rPr>
          <w:rFonts w:ascii="Calibri" w:hAnsi="Calibri"/>
        </w:rPr>
        <w:t>events and workshops</w:t>
      </w:r>
      <w:r w:rsidRPr="003465EF">
        <w:rPr>
          <w:rFonts w:ascii="Calibri" w:hAnsi="Calibri"/>
        </w:rPr>
        <w:t xml:space="preserve">, written permission </w:t>
      </w:r>
      <w:r w:rsidR="00F714F5" w:rsidRPr="003465EF">
        <w:rPr>
          <w:rFonts w:ascii="Calibri" w:hAnsi="Calibri"/>
        </w:rPr>
        <w:t>will be</w:t>
      </w:r>
      <w:r w:rsidRPr="003465EF">
        <w:rPr>
          <w:rFonts w:ascii="Calibri" w:hAnsi="Calibri"/>
        </w:rPr>
        <w:t xml:space="preserve"> sought for the p</w:t>
      </w:r>
      <w:r w:rsidR="008E725A" w:rsidRPr="003465EF">
        <w:rPr>
          <w:rFonts w:ascii="Calibri" w:hAnsi="Calibri"/>
        </w:rPr>
        <w:t>articular usage from the parent</w:t>
      </w:r>
      <w:r w:rsidR="00A75B72">
        <w:rPr>
          <w:rFonts w:ascii="Calibri" w:hAnsi="Calibri"/>
        </w:rPr>
        <w:t xml:space="preserve"> of the child</w:t>
      </w:r>
      <w:r w:rsidRPr="003465EF">
        <w:rPr>
          <w:rFonts w:ascii="Calibri" w:hAnsi="Calibri"/>
        </w:rPr>
        <w:t>.</w:t>
      </w:r>
    </w:p>
    <w:p w14:paraId="138D930F" w14:textId="77777777" w:rsidR="000476F9" w:rsidRPr="003465EF" w:rsidRDefault="000476F9" w:rsidP="000476F9">
      <w:pPr>
        <w:pStyle w:val="TSB-Level1Numbers"/>
        <w:rPr>
          <w:rFonts w:ascii="Calibri" w:hAnsi="Calibri"/>
        </w:rPr>
      </w:pPr>
      <w:r w:rsidRPr="003465EF">
        <w:rPr>
          <w:rFonts w:ascii="Calibri" w:hAnsi="Calibri"/>
        </w:rPr>
        <w:t xml:space="preserve">Precautions, as outlined in the </w:t>
      </w:r>
      <w:r w:rsidR="00A75B72">
        <w:rPr>
          <w:rFonts w:ascii="Calibri" w:hAnsi="Calibri"/>
        </w:rPr>
        <w:t>‘</w:t>
      </w:r>
      <w:r w:rsidRPr="00A75B72">
        <w:rPr>
          <w:rFonts w:ascii="Calibri" w:hAnsi="Calibri"/>
        </w:rPr>
        <w:t xml:space="preserve">Photography </w:t>
      </w:r>
      <w:r w:rsidR="00FE7B9B" w:rsidRPr="00A75B72">
        <w:rPr>
          <w:rFonts w:ascii="Calibri" w:hAnsi="Calibri"/>
        </w:rPr>
        <w:t xml:space="preserve">and Videos at School </w:t>
      </w:r>
      <w:r w:rsidRPr="00A75B72">
        <w:rPr>
          <w:rFonts w:ascii="Calibri" w:hAnsi="Calibri"/>
        </w:rPr>
        <w:t>Policy</w:t>
      </w:r>
      <w:r w:rsidR="00A75B72">
        <w:rPr>
          <w:rFonts w:ascii="Calibri" w:hAnsi="Calibri"/>
        </w:rPr>
        <w:t xml:space="preserve">’ of the relevant school, </w:t>
      </w:r>
      <w:r w:rsidR="00A62A1B" w:rsidRPr="003465EF">
        <w:rPr>
          <w:rFonts w:ascii="Calibri" w:hAnsi="Calibri"/>
        </w:rPr>
        <w:t>are</w:t>
      </w:r>
      <w:r w:rsidRPr="003465EF">
        <w:rPr>
          <w:rFonts w:ascii="Calibri" w:hAnsi="Calibri"/>
        </w:rPr>
        <w:t xml:space="preserve"> taken when publishing photographs of </w:t>
      </w:r>
      <w:r w:rsidR="00A75B72">
        <w:rPr>
          <w:rFonts w:ascii="Calibri" w:hAnsi="Calibri"/>
        </w:rPr>
        <w:t>children, in print, video or on our</w:t>
      </w:r>
      <w:r w:rsidR="004A4089" w:rsidRPr="003465EF">
        <w:rPr>
          <w:rFonts w:ascii="Calibri" w:hAnsi="Calibri"/>
        </w:rPr>
        <w:t xml:space="preserve"> </w:t>
      </w:r>
      <w:r w:rsidRPr="003465EF">
        <w:rPr>
          <w:rFonts w:ascii="Calibri" w:hAnsi="Calibri"/>
        </w:rPr>
        <w:t xml:space="preserve">website.   </w:t>
      </w:r>
    </w:p>
    <w:p w14:paraId="394F5C06" w14:textId="77777777" w:rsidR="000476F9" w:rsidRPr="003465EF" w:rsidRDefault="000476F9" w:rsidP="000476F9">
      <w:pPr>
        <w:pStyle w:val="TSB-Level1Numbers"/>
        <w:rPr>
          <w:rFonts w:ascii="Calibri" w:hAnsi="Calibri"/>
        </w:rPr>
      </w:pPr>
      <w:r w:rsidRPr="003465EF">
        <w:rPr>
          <w:rFonts w:ascii="Calibri" w:hAnsi="Calibri"/>
        </w:rPr>
        <w:t xml:space="preserve">Images captured by individuals for recreational/personal purposes, and videos made by parents for family use, are exempt from the </w:t>
      </w:r>
      <w:r w:rsidR="00060FAA" w:rsidRPr="003465EF">
        <w:rPr>
          <w:rFonts w:ascii="Calibri" w:hAnsi="Calibri"/>
        </w:rPr>
        <w:t>GDPR.</w:t>
      </w:r>
    </w:p>
    <w:p w14:paraId="348A2726" w14:textId="77777777" w:rsidR="00213352" w:rsidRPr="003465EF" w:rsidRDefault="00213352" w:rsidP="00213352">
      <w:pPr>
        <w:pStyle w:val="Heading10"/>
        <w:rPr>
          <w:rFonts w:ascii="Calibri" w:hAnsi="Calibri"/>
        </w:rPr>
      </w:pPr>
      <w:bookmarkStart w:id="31" w:name="_Data_retention"/>
      <w:bookmarkEnd w:id="31"/>
      <w:r w:rsidRPr="003465EF">
        <w:rPr>
          <w:rFonts w:ascii="Calibri" w:hAnsi="Calibri"/>
        </w:rPr>
        <w:t>Data retention</w:t>
      </w:r>
    </w:p>
    <w:p w14:paraId="330CB5E5" w14:textId="77777777" w:rsidR="00213352" w:rsidRPr="003465EF" w:rsidRDefault="00EE1470" w:rsidP="00213352">
      <w:pPr>
        <w:pStyle w:val="TSB-Level1Numbers"/>
        <w:rPr>
          <w:rFonts w:ascii="Calibri" w:hAnsi="Calibri"/>
        </w:rPr>
      </w:pPr>
      <w:r w:rsidRPr="003465EF">
        <w:rPr>
          <w:rFonts w:ascii="Calibri" w:hAnsi="Calibri"/>
        </w:rPr>
        <w:t>D</w:t>
      </w:r>
      <w:r w:rsidR="00213352" w:rsidRPr="003465EF">
        <w:rPr>
          <w:rFonts w:ascii="Calibri" w:hAnsi="Calibri"/>
        </w:rPr>
        <w:t xml:space="preserve">ata </w:t>
      </w:r>
      <w:r w:rsidR="00F714F5" w:rsidRPr="003465EF">
        <w:rPr>
          <w:rFonts w:ascii="Calibri" w:hAnsi="Calibri"/>
        </w:rPr>
        <w:t xml:space="preserve">will </w:t>
      </w:r>
      <w:r w:rsidR="00213352" w:rsidRPr="003465EF">
        <w:rPr>
          <w:rFonts w:ascii="Calibri" w:hAnsi="Calibri"/>
        </w:rPr>
        <w:t xml:space="preserve">not be kept for longer than is necessary.  </w:t>
      </w:r>
    </w:p>
    <w:p w14:paraId="09AAEAE9" w14:textId="77777777" w:rsidR="00213352" w:rsidRPr="003465EF" w:rsidRDefault="00A75B72" w:rsidP="00213352">
      <w:pPr>
        <w:pStyle w:val="TSB-Level1Numbers"/>
        <w:rPr>
          <w:rFonts w:ascii="Calibri" w:hAnsi="Calibri"/>
        </w:rPr>
      </w:pPr>
      <w:r>
        <w:rPr>
          <w:rFonts w:ascii="Calibri" w:hAnsi="Calibri"/>
        </w:rPr>
        <w:t xml:space="preserve">Redundant and </w:t>
      </w:r>
      <w:r w:rsidR="00FE7B9B" w:rsidRPr="003465EF">
        <w:rPr>
          <w:rFonts w:ascii="Calibri" w:hAnsi="Calibri"/>
        </w:rPr>
        <w:t>U</w:t>
      </w:r>
      <w:r w:rsidR="00213352" w:rsidRPr="003465EF">
        <w:rPr>
          <w:rFonts w:ascii="Calibri" w:hAnsi="Calibri"/>
        </w:rPr>
        <w:t xml:space="preserve">nrequired data </w:t>
      </w:r>
      <w:r w:rsidR="00F714F5" w:rsidRPr="003465EF">
        <w:rPr>
          <w:rFonts w:ascii="Calibri" w:hAnsi="Calibri"/>
        </w:rPr>
        <w:t>will be</w:t>
      </w:r>
      <w:r w:rsidR="00213352" w:rsidRPr="003465EF">
        <w:rPr>
          <w:rFonts w:ascii="Calibri" w:hAnsi="Calibri"/>
        </w:rPr>
        <w:t xml:space="preserve"> deleted as soon as practicable.</w:t>
      </w:r>
    </w:p>
    <w:p w14:paraId="7D02A284" w14:textId="77777777" w:rsidR="006642A0" w:rsidRDefault="00213352" w:rsidP="00213352">
      <w:pPr>
        <w:pStyle w:val="TSB-Level1Numbers"/>
        <w:rPr>
          <w:rFonts w:ascii="Calibri" w:hAnsi="Calibri"/>
        </w:rPr>
      </w:pPr>
      <w:r w:rsidRPr="003465EF">
        <w:rPr>
          <w:rFonts w:ascii="Calibri" w:hAnsi="Calibri"/>
        </w:rPr>
        <w:t xml:space="preserve">Paper documents </w:t>
      </w:r>
      <w:r w:rsidR="00F714F5" w:rsidRPr="003465EF">
        <w:rPr>
          <w:rFonts w:ascii="Calibri" w:hAnsi="Calibri"/>
        </w:rPr>
        <w:t>will be</w:t>
      </w:r>
      <w:r w:rsidRPr="003465EF">
        <w:rPr>
          <w:rFonts w:ascii="Calibri" w:hAnsi="Calibri"/>
        </w:rPr>
        <w:t xml:space="preserve"> shredded or pulped, and electronic memories scrubbed clean or destroyed, once the data </w:t>
      </w:r>
      <w:r w:rsidR="007F28AB" w:rsidRPr="003465EF">
        <w:rPr>
          <w:rFonts w:ascii="Calibri" w:hAnsi="Calibri"/>
        </w:rPr>
        <w:t>should</w:t>
      </w:r>
      <w:r w:rsidRPr="003465EF">
        <w:rPr>
          <w:rFonts w:ascii="Calibri" w:hAnsi="Calibri"/>
        </w:rPr>
        <w:t xml:space="preserve"> no longer be retained.</w:t>
      </w:r>
    </w:p>
    <w:p w14:paraId="692192CB" w14:textId="77777777" w:rsidR="00213352" w:rsidRDefault="006642A0" w:rsidP="006642A0">
      <w:pPr>
        <w:pStyle w:val="TSB-Level1Numbers"/>
        <w:numPr>
          <w:ilvl w:val="0"/>
          <w:numId w:val="0"/>
        </w:numPr>
        <w:ind w:left="1424"/>
        <w:rPr>
          <w:rFonts w:ascii="Calibri" w:hAnsi="Calibri"/>
        </w:rPr>
      </w:pPr>
      <w:r>
        <w:rPr>
          <w:rFonts w:ascii="Calibri" w:hAnsi="Calibri"/>
        </w:rPr>
        <w:t>Please refer to Passion for Learning’s Retention of Records Policy for details on Data storage and retention.</w:t>
      </w:r>
      <w:r w:rsidR="00213352" w:rsidRPr="003465EF">
        <w:rPr>
          <w:rFonts w:ascii="Calibri" w:hAnsi="Calibri"/>
        </w:rPr>
        <w:t xml:space="preserve"> </w:t>
      </w:r>
    </w:p>
    <w:p w14:paraId="480964DD" w14:textId="77777777" w:rsidR="00BF4518" w:rsidRPr="003465EF" w:rsidRDefault="00786F17" w:rsidP="00BF4518">
      <w:pPr>
        <w:pStyle w:val="Heading10"/>
        <w:rPr>
          <w:rFonts w:ascii="Calibri" w:hAnsi="Calibri"/>
        </w:rPr>
      </w:pPr>
      <w:bookmarkStart w:id="32" w:name="_DBS_data"/>
      <w:bookmarkEnd w:id="32"/>
      <w:r>
        <w:rPr>
          <w:rFonts w:ascii="Calibri" w:hAnsi="Calibri"/>
        </w:rPr>
        <w:lastRenderedPageBreak/>
        <w:t xml:space="preserve"> </w:t>
      </w:r>
      <w:r w:rsidR="00BF4518" w:rsidRPr="003465EF">
        <w:rPr>
          <w:rFonts w:ascii="Calibri" w:hAnsi="Calibri"/>
        </w:rPr>
        <w:t>DBS data</w:t>
      </w:r>
    </w:p>
    <w:p w14:paraId="2B6F5A70" w14:textId="77777777" w:rsidR="00BF4518" w:rsidRPr="003465EF" w:rsidRDefault="0046225A" w:rsidP="00BF4518">
      <w:pPr>
        <w:pStyle w:val="TSB-Level1Numbers"/>
        <w:rPr>
          <w:rFonts w:ascii="Calibri" w:hAnsi="Calibri"/>
        </w:rPr>
      </w:pPr>
      <w:r w:rsidRPr="003465EF">
        <w:rPr>
          <w:rFonts w:ascii="Calibri" w:hAnsi="Calibri"/>
        </w:rPr>
        <w:t xml:space="preserve">All </w:t>
      </w:r>
      <w:r w:rsidR="00A90191" w:rsidRPr="003465EF">
        <w:rPr>
          <w:rFonts w:ascii="Calibri" w:hAnsi="Calibri"/>
        </w:rPr>
        <w:t>data</w:t>
      </w:r>
      <w:r w:rsidRPr="003465EF">
        <w:rPr>
          <w:rFonts w:ascii="Calibri" w:hAnsi="Calibri"/>
        </w:rPr>
        <w:t xml:space="preserve"> provided by the DBS will be handled in line with data protection legislation</w:t>
      </w:r>
      <w:r w:rsidR="004A4089" w:rsidRPr="003465EF">
        <w:rPr>
          <w:rFonts w:ascii="Calibri" w:hAnsi="Calibri"/>
        </w:rPr>
        <w:t>;</w:t>
      </w:r>
      <w:r w:rsidRPr="003465EF">
        <w:rPr>
          <w:rFonts w:ascii="Calibri" w:hAnsi="Calibri"/>
        </w:rPr>
        <w:t xml:space="preserve"> this includes electronic communication.</w:t>
      </w:r>
    </w:p>
    <w:p w14:paraId="69ED4098" w14:textId="77777777" w:rsidR="0046225A" w:rsidRPr="003465EF" w:rsidRDefault="0046225A" w:rsidP="00BF4518">
      <w:pPr>
        <w:pStyle w:val="TSB-Level1Numbers"/>
        <w:rPr>
          <w:rFonts w:ascii="Calibri" w:hAnsi="Calibri"/>
        </w:rPr>
      </w:pPr>
      <w:r w:rsidRPr="003465EF">
        <w:rPr>
          <w:rFonts w:ascii="Calibri" w:hAnsi="Calibri"/>
        </w:rPr>
        <w:t xml:space="preserve">Data provided by the DBS </w:t>
      </w:r>
      <w:r w:rsidR="00F714F5" w:rsidRPr="003465EF">
        <w:rPr>
          <w:rFonts w:ascii="Calibri" w:hAnsi="Calibri"/>
        </w:rPr>
        <w:t>will</w:t>
      </w:r>
      <w:r w:rsidRPr="003465EF">
        <w:rPr>
          <w:rFonts w:ascii="Calibri" w:hAnsi="Calibri"/>
        </w:rPr>
        <w:t xml:space="preserve"> never </w:t>
      </w:r>
      <w:r w:rsidR="00F714F5" w:rsidRPr="003465EF">
        <w:rPr>
          <w:rFonts w:ascii="Calibri" w:hAnsi="Calibri"/>
        </w:rPr>
        <w:t xml:space="preserve">be </w:t>
      </w:r>
      <w:r w:rsidRPr="003465EF">
        <w:rPr>
          <w:rFonts w:ascii="Calibri" w:hAnsi="Calibri"/>
        </w:rPr>
        <w:t>duplicated.</w:t>
      </w:r>
    </w:p>
    <w:p w14:paraId="4DD3F31D" w14:textId="77777777" w:rsidR="0046225A" w:rsidRDefault="0046225A" w:rsidP="00BF4518">
      <w:pPr>
        <w:pStyle w:val="TSB-Level1Numbers"/>
        <w:rPr>
          <w:rFonts w:ascii="Calibri" w:hAnsi="Calibri"/>
        </w:rPr>
      </w:pPr>
      <w:r w:rsidRPr="003465EF">
        <w:rPr>
          <w:rFonts w:ascii="Calibri" w:hAnsi="Calibri"/>
        </w:rPr>
        <w:t xml:space="preserve">Any third parties who access DBS information </w:t>
      </w:r>
      <w:r w:rsidR="00F714F5" w:rsidRPr="003465EF">
        <w:rPr>
          <w:rFonts w:ascii="Calibri" w:hAnsi="Calibri"/>
        </w:rPr>
        <w:t>will be</w:t>
      </w:r>
      <w:r w:rsidRPr="003465EF">
        <w:rPr>
          <w:rFonts w:ascii="Calibri" w:hAnsi="Calibri"/>
        </w:rPr>
        <w:t xml:space="preserve"> made aware of the data protection legislation</w:t>
      </w:r>
      <w:r w:rsidR="002C6D4D" w:rsidRPr="003465EF">
        <w:rPr>
          <w:rFonts w:ascii="Calibri" w:hAnsi="Calibri"/>
        </w:rPr>
        <w:t>, as well as their responsibilities as a data handler</w:t>
      </w:r>
      <w:r w:rsidRPr="003465EF">
        <w:rPr>
          <w:rFonts w:ascii="Calibri" w:hAnsi="Calibri"/>
        </w:rPr>
        <w:t>.</w:t>
      </w:r>
    </w:p>
    <w:p w14:paraId="57228EF4" w14:textId="77777777" w:rsidR="0058529F" w:rsidRPr="003465EF" w:rsidRDefault="0058529F" w:rsidP="0058529F">
      <w:pPr>
        <w:pStyle w:val="Heading10"/>
        <w:numPr>
          <w:ilvl w:val="0"/>
          <w:numId w:val="0"/>
        </w:numPr>
        <w:ind w:left="360"/>
      </w:pPr>
    </w:p>
    <w:p w14:paraId="63D3044D" w14:textId="77777777" w:rsidR="0055675B" w:rsidRPr="003465EF" w:rsidRDefault="00786F17" w:rsidP="007D26DA">
      <w:pPr>
        <w:pStyle w:val="Heading10"/>
        <w:rPr>
          <w:rFonts w:ascii="Calibri" w:hAnsi="Calibri"/>
        </w:rPr>
      </w:pPr>
      <w:bookmarkStart w:id="33" w:name="_Challenges_and_compensation"/>
      <w:bookmarkStart w:id="34" w:name="_Encountering_peafowl"/>
      <w:bookmarkStart w:id="35" w:name="_Resolving_disputes"/>
      <w:bookmarkStart w:id="36" w:name="_Inclusion"/>
      <w:bookmarkStart w:id="37" w:name="_Policy_review"/>
      <w:bookmarkEnd w:id="33"/>
      <w:bookmarkEnd w:id="34"/>
      <w:bookmarkEnd w:id="35"/>
      <w:bookmarkEnd w:id="36"/>
      <w:bookmarkEnd w:id="37"/>
      <w:r>
        <w:rPr>
          <w:rFonts w:ascii="Calibri" w:hAnsi="Calibri"/>
        </w:rPr>
        <w:t xml:space="preserve"> </w:t>
      </w:r>
      <w:r w:rsidR="0055675B" w:rsidRPr="003465EF">
        <w:rPr>
          <w:rFonts w:ascii="Calibri" w:hAnsi="Calibri"/>
        </w:rPr>
        <w:t>Policy review</w:t>
      </w:r>
    </w:p>
    <w:p w14:paraId="3158D9C3" w14:textId="77777777" w:rsidR="0055675B" w:rsidRPr="003465EF" w:rsidRDefault="0055675B" w:rsidP="007D26DA">
      <w:pPr>
        <w:pStyle w:val="TSB-Level1Numbers"/>
        <w:rPr>
          <w:rFonts w:ascii="Calibri" w:hAnsi="Calibri"/>
        </w:rPr>
      </w:pPr>
      <w:r w:rsidRPr="003465EF">
        <w:rPr>
          <w:rFonts w:ascii="Calibri" w:hAnsi="Calibri"/>
        </w:rPr>
        <w:t>This policy is reviewed every</w:t>
      </w:r>
      <w:r w:rsidR="009176B1" w:rsidRPr="003465EF">
        <w:rPr>
          <w:rFonts w:ascii="Calibri" w:hAnsi="Calibri"/>
        </w:rPr>
        <w:t xml:space="preserve"> </w:t>
      </w:r>
      <w:r w:rsidR="009176B1" w:rsidRPr="003465EF">
        <w:rPr>
          <w:rFonts w:ascii="Calibri" w:hAnsi="Calibri"/>
          <w:b/>
          <w:color w:val="3366FF"/>
          <w:u w:val="single"/>
        </w:rPr>
        <w:t>two</w:t>
      </w:r>
      <w:r w:rsidRPr="003465EF">
        <w:rPr>
          <w:rFonts w:ascii="Calibri" w:hAnsi="Calibri"/>
          <w:b/>
          <w:color w:val="3366FF"/>
          <w:u w:val="single"/>
        </w:rPr>
        <w:t xml:space="preserve"> years</w:t>
      </w:r>
      <w:r w:rsidRPr="003465EF">
        <w:rPr>
          <w:rFonts w:ascii="Calibri" w:hAnsi="Calibri"/>
        </w:rPr>
        <w:t xml:space="preserve"> by th</w:t>
      </w:r>
      <w:r w:rsidR="00A75B72">
        <w:rPr>
          <w:rFonts w:ascii="Calibri" w:hAnsi="Calibri"/>
        </w:rPr>
        <w:t>e Trustees of Passion for Learning</w:t>
      </w:r>
    </w:p>
    <w:p w14:paraId="38A6D4DF" w14:textId="6358BC95" w:rsidR="0066208C" w:rsidRPr="003465EF" w:rsidRDefault="00D4482B" w:rsidP="00575522">
      <w:pPr>
        <w:pStyle w:val="TSB-Level1Numbers"/>
        <w:numPr>
          <w:ilvl w:val="0"/>
          <w:numId w:val="0"/>
        </w:numPr>
        <w:ind w:left="1077"/>
        <w:rPr>
          <w:rFonts w:ascii="Calibri" w:hAnsi="Calibri"/>
        </w:rPr>
      </w:pPr>
      <w:r w:rsidRPr="003465EF">
        <w:rPr>
          <w:rFonts w:ascii="Calibri" w:hAnsi="Calibri"/>
        </w:rPr>
        <w:t xml:space="preserve">The </w:t>
      </w:r>
      <w:r w:rsidR="00FE7FCE" w:rsidRPr="003465EF">
        <w:rPr>
          <w:rFonts w:ascii="Calibri" w:hAnsi="Calibri"/>
        </w:rPr>
        <w:t xml:space="preserve">next </w:t>
      </w:r>
      <w:r w:rsidRPr="003465EF">
        <w:rPr>
          <w:rFonts w:ascii="Calibri" w:hAnsi="Calibri"/>
        </w:rPr>
        <w:t xml:space="preserve">scheduled review date for this policy is </w:t>
      </w:r>
      <w:r w:rsidR="00DB0AB9">
        <w:rPr>
          <w:rFonts w:ascii="Calibri" w:hAnsi="Calibri"/>
          <w:b/>
          <w:color w:val="3366FF"/>
          <w:u w:val="single"/>
        </w:rPr>
        <w:t>October</w:t>
      </w:r>
      <w:r w:rsidR="00E0326A">
        <w:rPr>
          <w:rFonts w:ascii="Calibri" w:hAnsi="Calibri"/>
          <w:b/>
          <w:color w:val="3366FF"/>
          <w:u w:val="single"/>
        </w:rPr>
        <w:t xml:space="preserve"> </w:t>
      </w:r>
      <w:r w:rsidRPr="003465EF">
        <w:rPr>
          <w:rFonts w:ascii="Calibri" w:hAnsi="Calibri"/>
          <w:b/>
          <w:color w:val="3366FF"/>
          <w:u w:val="single"/>
        </w:rPr>
        <w:t>20</w:t>
      </w:r>
      <w:r w:rsidR="00575522" w:rsidRPr="003465EF">
        <w:rPr>
          <w:rFonts w:ascii="Calibri" w:hAnsi="Calibri"/>
          <w:b/>
          <w:color w:val="3366FF"/>
          <w:u w:val="single"/>
        </w:rPr>
        <w:t>2</w:t>
      </w:r>
      <w:r w:rsidR="00DB0AB9">
        <w:rPr>
          <w:rFonts w:ascii="Calibri" w:hAnsi="Calibri"/>
          <w:b/>
          <w:color w:val="3366FF"/>
          <w:u w:val="single"/>
        </w:rPr>
        <w:t>2</w:t>
      </w:r>
      <w:r w:rsidRPr="003465EF">
        <w:rPr>
          <w:rFonts w:ascii="Calibri" w:hAnsi="Calibri"/>
        </w:rPr>
        <w:t xml:space="preserve">. </w:t>
      </w:r>
    </w:p>
    <w:p w14:paraId="73415057" w14:textId="77777777" w:rsidR="00C33DD9" w:rsidRPr="003465EF" w:rsidRDefault="00C33DD9">
      <w:pPr>
        <w:spacing w:after="200" w:line="276" w:lineRule="auto"/>
        <w:rPr>
          <w:rFonts w:ascii="Calibri" w:hAnsi="Calibri" w:cs="Tahoma"/>
          <w:b/>
        </w:rPr>
      </w:pPr>
      <w:r w:rsidRPr="003465EF">
        <w:rPr>
          <w:rFonts w:ascii="Calibri" w:hAnsi="Calibri" w:cs="Tahoma"/>
          <w:b/>
        </w:rPr>
        <w:br w:type="page"/>
      </w:r>
    </w:p>
    <w:p w14:paraId="2BB417F0" w14:textId="77777777" w:rsidR="00C33DD9" w:rsidRPr="003465EF" w:rsidRDefault="00C33DD9" w:rsidP="00C33DD9">
      <w:pPr>
        <w:widowControl w:val="0"/>
        <w:ind w:right="141"/>
        <w:jc w:val="both"/>
        <w:rPr>
          <w:rFonts w:ascii="Calibri" w:hAnsi="Calibri" w:cs="Tahoma"/>
          <w:b/>
        </w:rPr>
      </w:pPr>
      <w:r w:rsidRPr="003465EF">
        <w:rPr>
          <w:rFonts w:ascii="Calibri" w:hAnsi="Calibri" w:cs="Tahoma"/>
          <w:b/>
        </w:rPr>
        <w:lastRenderedPageBreak/>
        <w:t>Appendix 1: Retention Schedule</w:t>
      </w:r>
    </w:p>
    <w:p w14:paraId="37070F41" w14:textId="77777777" w:rsidR="00C33DD9" w:rsidRPr="003465EF" w:rsidRDefault="00C33DD9" w:rsidP="00C33DD9">
      <w:pPr>
        <w:widowControl w:val="0"/>
        <w:ind w:right="141"/>
        <w:jc w:val="both"/>
        <w:rPr>
          <w:rFonts w:ascii="Calibri" w:hAnsi="Calibri" w:cs="Tahoma"/>
        </w:rPr>
      </w:pPr>
    </w:p>
    <w:p w14:paraId="24E10BE1" w14:textId="77777777" w:rsidR="00C33DD9" w:rsidRPr="003465EF" w:rsidRDefault="00C33DD9" w:rsidP="00C33DD9">
      <w:pPr>
        <w:widowControl w:val="0"/>
        <w:ind w:right="141"/>
        <w:jc w:val="both"/>
        <w:rPr>
          <w:rFonts w:ascii="Calibri" w:hAnsi="Calibri" w:cs="Tahoma"/>
        </w:rPr>
      </w:pPr>
      <w:r w:rsidRPr="003465EF">
        <w:rPr>
          <w:rFonts w:ascii="Calibri" w:hAnsi="Calibri" w:cs="Tahoma"/>
        </w:rPr>
        <w:t xml:space="preserve">All records containing personal information, or sensitive policy information will be made unreadable or </w:t>
      </w:r>
      <w:proofErr w:type="spellStart"/>
      <w:r w:rsidRPr="003465EF">
        <w:rPr>
          <w:rFonts w:ascii="Calibri" w:hAnsi="Calibri" w:cs="Tahoma"/>
        </w:rPr>
        <w:t>reconstructable</w:t>
      </w:r>
      <w:proofErr w:type="spellEnd"/>
      <w:r w:rsidRPr="003465EF">
        <w:rPr>
          <w:rFonts w:ascii="Calibri" w:hAnsi="Calibri" w:cs="Tahoma"/>
        </w:rPr>
        <w:t xml:space="preserve"> by</w:t>
      </w:r>
    </w:p>
    <w:p w14:paraId="6891735A" w14:textId="77777777" w:rsidR="00C33DD9" w:rsidRPr="003465EF" w:rsidRDefault="00C33DD9" w:rsidP="00C33DD9">
      <w:pPr>
        <w:widowControl w:val="0"/>
        <w:ind w:right="141"/>
        <w:jc w:val="both"/>
        <w:rPr>
          <w:rFonts w:ascii="Calibri" w:hAnsi="Calibri" w:cs="Tahoma"/>
        </w:rPr>
      </w:pPr>
    </w:p>
    <w:p w14:paraId="2F0341E0" w14:textId="0D897009" w:rsidR="00C33DD9" w:rsidRPr="003465EF" w:rsidRDefault="00C33DD9" w:rsidP="00C33DD9">
      <w:pPr>
        <w:widowControl w:val="0"/>
        <w:numPr>
          <w:ilvl w:val="0"/>
          <w:numId w:val="26"/>
        </w:numPr>
        <w:ind w:right="141"/>
        <w:jc w:val="both"/>
        <w:rPr>
          <w:rFonts w:ascii="Calibri" w:hAnsi="Calibri" w:cs="Tahoma"/>
        </w:rPr>
      </w:pPr>
      <w:r w:rsidRPr="003465EF">
        <w:rPr>
          <w:rFonts w:ascii="Calibri" w:hAnsi="Calibri" w:cs="Tahoma"/>
        </w:rPr>
        <w:t xml:space="preserve">Paper records will be shredded using the </w:t>
      </w:r>
      <w:r w:rsidR="009306B6">
        <w:rPr>
          <w:rFonts w:ascii="Calibri" w:hAnsi="Calibri" w:cs="Tahoma"/>
        </w:rPr>
        <w:t>shr</w:t>
      </w:r>
      <w:r w:rsidRPr="003465EF">
        <w:rPr>
          <w:rFonts w:ascii="Calibri" w:hAnsi="Calibri" w:cs="Tahoma"/>
        </w:rPr>
        <w:t>edder</w:t>
      </w:r>
    </w:p>
    <w:p w14:paraId="2B0303B8" w14:textId="77777777" w:rsidR="00C33DD9" w:rsidRPr="003465EF" w:rsidRDefault="00C33DD9" w:rsidP="00C33DD9">
      <w:pPr>
        <w:widowControl w:val="0"/>
        <w:numPr>
          <w:ilvl w:val="0"/>
          <w:numId w:val="26"/>
        </w:numPr>
        <w:ind w:right="141"/>
        <w:jc w:val="both"/>
        <w:rPr>
          <w:rFonts w:ascii="Calibri" w:hAnsi="Calibri" w:cs="Tahoma"/>
        </w:rPr>
      </w:pPr>
      <w:r w:rsidRPr="003465EF">
        <w:rPr>
          <w:rFonts w:ascii="Calibri" w:hAnsi="Calibri" w:cs="Tahoma"/>
        </w:rPr>
        <w:t>CDs / DVDs / floppy disks cut into pieces</w:t>
      </w:r>
    </w:p>
    <w:p w14:paraId="2DB27F6A" w14:textId="59BD6282" w:rsidR="00C33DD9" w:rsidRPr="003465EF" w:rsidRDefault="00C33DD9" w:rsidP="00C33DD9">
      <w:pPr>
        <w:widowControl w:val="0"/>
        <w:numPr>
          <w:ilvl w:val="0"/>
          <w:numId w:val="26"/>
        </w:numPr>
        <w:ind w:right="141"/>
        <w:jc w:val="both"/>
        <w:rPr>
          <w:rFonts w:ascii="Calibri" w:hAnsi="Calibri" w:cs="Tahoma"/>
        </w:rPr>
      </w:pPr>
      <w:r w:rsidRPr="003465EF">
        <w:rPr>
          <w:rFonts w:ascii="Calibri" w:hAnsi="Calibri" w:cs="Tahoma"/>
        </w:rPr>
        <w:t>Audio / video tapes dismantled and shredded</w:t>
      </w:r>
    </w:p>
    <w:p w14:paraId="33CEC99E" w14:textId="091A8718" w:rsidR="00C33DD9" w:rsidRPr="003465EF" w:rsidRDefault="00C33DD9" w:rsidP="00C33DD9">
      <w:pPr>
        <w:widowControl w:val="0"/>
        <w:numPr>
          <w:ilvl w:val="0"/>
          <w:numId w:val="26"/>
        </w:numPr>
        <w:ind w:right="141"/>
        <w:jc w:val="both"/>
        <w:rPr>
          <w:rFonts w:ascii="Calibri" w:hAnsi="Calibri" w:cs="Tahoma"/>
        </w:rPr>
      </w:pPr>
      <w:r w:rsidRPr="003465EF">
        <w:rPr>
          <w:rFonts w:ascii="Calibri" w:hAnsi="Calibri" w:cs="Tahoma"/>
        </w:rPr>
        <w:t>Hard disks dismantled and destroyed</w:t>
      </w:r>
      <w:r w:rsidR="009306B6">
        <w:rPr>
          <w:rFonts w:ascii="Calibri" w:hAnsi="Calibri" w:cs="Tahoma"/>
        </w:rPr>
        <w:t xml:space="preserve"> by IT specialists</w:t>
      </w:r>
    </w:p>
    <w:p w14:paraId="1F199083" w14:textId="77777777" w:rsidR="00C33DD9" w:rsidRPr="003465EF" w:rsidRDefault="00C33DD9" w:rsidP="00C33DD9">
      <w:pPr>
        <w:widowControl w:val="0"/>
        <w:ind w:right="-874"/>
        <w:rPr>
          <w:rFonts w:ascii="Calibri" w:hAnsi="Calibr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176"/>
        <w:gridCol w:w="2048"/>
        <w:gridCol w:w="1917"/>
        <w:gridCol w:w="1723"/>
      </w:tblGrid>
      <w:tr w:rsidR="00C33DD9" w:rsidRPr="003465EF" w14:paraId="139FD72D" w14:textId="77777777" w:rsidTr="00FA4CBF">
        <w:trPr>
          <w:trHeight w:val="712"/>
        </w:trPr>
        <w:tc>
          <w:tcPr>
            <w:tcW w:w="2152" w:type="dxa"/>
            <w:shd w:val="clear" w:color="auto" w:fill="DDD9C3"/>
            <w:vAlign w:val="center"/>
          </w:tcPr>
          <w:p w14:paraId="32C9AA76" w14:textId="77777777" w:rsidR="00C33DD9" w:rsidRPr="003465EF" w:rsidRDefault="00C33DD9" w:rsidP="00DC3033">
            <w:pPr>
              <w:widowControl w:val="0"/>
              <w:ind w:right="-874"/>
              <w:rPr>
                <w:rFonts w:ascii="Calibri" w:hAnsi="Calibri" w:cs="Tahoma"/>
                <w:b/>
              </w:rPr>
            </w:pPr>
            <w:r w:rsidRPr="003465EF">
              <w:rPr>
                <w:rFonts w:ascii="Calibri" w:hAnsi="Calibri" w:cs="Tahoma"/>
                <w:b/>
              </w:rPr>
              <w:t>File Description</w:t>
            </w:r>
          </w:p>
        </w:tc>
        <w:tc>
          <w:tcPr>
            <w:tcW w:w="1176" w:type="dxa"/>
            <w:shd w:val="clear" w:color="auto" w:fill="DDD9C3"/>
            <w:vAlign w:val="center"/>
          </w:tcPr>
          <w:p w14:paraId="7D9D4588" w14:textId="77777777" w:rsidR="00C33DD9" w:rsidRPr="003465EF" w:rsidRDefault="00C33DD9" w:rsidP="00DC3033">
            <w:pPr>
              <w:widowControl w:val="0"/>
              <w:ind w:right="-874"/>
              <w:rPr>
                <w:rFonts w:ascii="Calibri" w:hAnsi="Calibri" w:cs="Tahoma"/>
                <w:b/>
              </w:rPr>
            </w:pPr>
            <w:r w:rsidRPr="003465EF">
              <w:rPr>
                <w:rFonts w:ascii="Calibri" w:hAnsi="Calibri" w:cs="Tahoma"/>
                <w:b/>
              </w:rPr>
              <w:t>Data</w:t>
            </w:r>
          </w:p>
          <w:p w14:paraId="15817C5A" w14:textId="77777777" w:rsidR="00C33DD9" w:rsidRPr="003465EF" w:rsidRDefault="00C33DD9" w:rsidP="00DC3033">
            <w:pPr>
              <w:widowControl w:val="0"/>
              <w:ind w:right="-874"/>
              <w:rPr>
                <w:rFonts w:ascii="Calibri" w:hAnsi="Calibri" w:cs="Tahoma"/>
                <w:b/>
              </w:rPr>
            </w:pPr>
            <w:r w:rsidRPr="003465EF">
              <w:rPr>
                <w:rFonts w:ascii="Calibri" w:hAnsi="Calibri" w:cs="Tahoma"/>
                <w:b/>
              </w:rPr>
              <w:t>Protection</w:t>
            </w:r>
          </w:p>
          <w:p w14:paraId="238C4B9C" w14:textId="77777777" w:rsidR="00C33DD9" w:rsidRPr="003465EF" w:rsidRDefault="00C33DD9" w:rsidP="00DC3033">
            <w:pPr>
              <w:widowControl w:val="0"/>
              <w:ind w:right="-874"/>
              <w:rPr>
                <w:rFonts w:ascii="Calibri" w:hAnsi="Calibri" w:cs="Tahoma"/>
                <w:b/>
              </w:rPr>
            </w:pPr>
            <w:r w:rsidRPr="003465EF">
              <w:rPr>
                <w:rFonts w:ascii="Calibri" w:hAnsi="Calibri" w:cs="Tahoma"/>
                <w:b/>
              </w:rPr>
              <w:t>Issues</w:t>
            </w:r>
          </w:p>
        </w:tc>
        <w:tc>
          <w:tcPr>
            <w:tcW w:w="2048" w:type="dxa"/>
            <w:shd w:val="clear" w:color="auto" w:fill="DDD9C3"/>
            <w:vAlign w:val="center"/>
          </w:tcPr>
          <w:p w14:paraId="583D5B04" w14:textId="77777777" w:rsidR="00C33DD9" w:rsidRPr="003465EF" w:rsidRDefault="00C33DD9" w:rsidP="00DC3033">
            <w:pPr>
              <w:widowControl w:val="0"/>
              <w:ind w:right="-874"/>
              <w:rPr>
                <w:rFonts w:ascii="Calibri" w:hAnsi="Calibri" w:cs="Tahoma"/>
                <w:b/>
              </w:rPr>
            </w:pPr>
            <w:r w:rsidRPr="003465EF">
              <w:rPr>
                <w:rFonts w:ascii="Calibri" w:hAnsi="Calibri" w:cs="Tahoma"/>
                <w:b/>
              </w:rPr>
              <w:t>Statutory Provisions</w:t>
            </w:r>
          </w:p>
        </w:tc>
        <w:tc>
          <w:tcPr>
            <w:tcW w:w="1917" w:type="dxa"/>
            <w:shd w:val="clear" w:color="auto" w:fill="DDD9C3"/>
            <w:vAlign w:val="center"/>
          </w:tcPr>
          <w:p w14:paraId="44D97CE6" w14:textId="77777777" w:rsidR="00C33DD9" w:rsidRPr="003465EF" w:rsidRDefault="00C33DD9" w:rsidP="00DC3033">
            <w:pPr>
              <w:widowControl w:val="0"/>
              <w:ind w:right="-874"/>
              <w:rPr>
                <w:rFonts w:ascii="Calibri" w:hAnsi="Calibri" w:cs="Tahoma"/>
                <w:b/>
              </w:rPr>
            </w:pPr>
            <w:r w:rsidRPr="003465EF">
              <w:rPr>
                <w:rFonts w:ascii="Calibri" w:hAnsi="Calibri" w:cs="Tahoma"/>
                <w:b/>
              </w:rPr>
              <w:t>Retention Period</w:t>
            </w:r>
          </w:p>
        </w:tc>
        <w:tc>
          <w:tcPr>
            <w:tcW w:w="1723" w:type="dxa"/>
            <w:shd w:val="clear" w:color="auto" w:fill="DDD9C3"/>
            <w:vAlign w:val="center"/>
          </w:tcPr>
          <w:p w14:paraId="6699523A" w14:textId="77777777" w:rsidR="00C33DD9" w:rsidRPr="003465EF" w:rsidRDefault="00C33DD9" w:rsidP="00DC3033">
            <w:pPr>
              <w:widowControl w:val="0"/>
              <w:ind w:right="-874"/>
              <w:rPr>
                <w:rFonts w:ascii="Calibri" w:hAnsi="Calibri" w:cs="Tahoma"/>
                <w:b/>
              </w:rPr>
            </w:pPr>
            <w:r w:rsidRPr="003465EF">
              <w:rPr>
                <w:rFonts w:ascii="Calibri" w:hAnsi="Calibri" w:cs="Tahoma"/>
                <w:b/>
              </w:rPr>
              <w:t>Action at the end of</w:t>
            </w:r>
          </w:p>
          <w:p w14:paraId="22F470A3" w14:textId="77777777" w:rsidR="00C33DD9" w:rsidRPr="003465EF" w:rsidRDefault="00C33DD9" w:rsidP="00DC3033">
            <w:pPr>
              <w:widowControl w:val="0"/>
              <w:ind w:right="-874"/>
              <w:rPr>
                <w:rFonts w:ascii="Calibri" w:hAnsi="Calibri" w:cs="Tahoma"/>
                <w:b/>
              </w:rPr>
            </w:pPr>
            <w:r w:rsidRPr="003465EF">
              <w:rPr>
                <w:rFonts w:ascii="Calibri" w:hAnsi="Calibri" w:cs="Tahoma"/>
                <w:b/>
              </w:rPr>
              <w:t>the administrative</w:t>
            </w:r>
          </w:p>
          <w:p w14:paraId="1691D078" w14:textId="77777777" w:rsidR="00C33DD9" w:rsidRPr="003465EF" w:rsidRDefault="00C33DD9" w:rsidP="00DC3033">
            <w:pPr>
              <w:widowControl w:val="0"/>
              <w:ind w:right="-874"/>
              <w:rPr>
                <w:rFonts w:ascii="Calibri" w:hAnsi="Calibri" w:cs="Tahoma"/>
                <w:b/>
              </w:rPr>
            </w:pPr>
            <w:r w:rsidRPr="003465EF">
              <w:rPr>
                <w:rFonts w:ascii="Calibri" w:hAnsi="Calibri" w:cs="Tahoma"/>
                <w:b/>
              </w:rPr>
              <w:t>life of the</w:t>
            </w:r>
          </w:p>
          <w:p w14:paraId="72F7485C" w14:textId="77777777" w:rsidR="00C33DD9" w:rsidRPr="003465EF" w:rsidRDefault="00C33DD9" w:rsidP="00DC3033">
            <w:pPr>
              <w:widowControl w:val="0"/>
              <w:ind w:right="-874"/>
              <w:rPr>
                <w:rFonts w:ascii="Calibri" w:hAnsi="Calibri" w:cs="Tahoma"/>
                <w:b/>
              </w:rPr>
            </w:pPr>
            <w:r w:rsidRPr="003465EF">
              <w:rPr>
                <w:rFonts w:ascii="Calibri" w:hAnsi="Calibri" w:cs="Tahoma"/>
                <w:b/>
              </w:rPr>
              <w:t>record</w:t>
            </w:r>
          </w:p>
        </w:tc>
      </w:tr>
      <w:tr w:rsidR="00C33DD9" w:rsidRPr="003465EF" w14:paraId="2B1A1FD6" w14:textId="77777777" w:rsidTr="00FA4CBF">
        <w:tc>
          <w:tcPr>
            <w:tcW w:w="9016" w:type="dxa"/>
            <w:gridSpan w:val="5"/>
            <w:shd w:val="clear" w:color="auto" w:fill="EAF1DD"/>
            <w:vAlign w:val="center"/>
          </w:tcPr>
          <w:p w14:paraId="760EA699" w14:textId="77777777" w:rsidR="00C33DD9" w:rsidRPr="003465EF" w:rsidRDefault="00A75B72" w:rsidP="003743B1">
            <w:pPr>
              <w:jc w:val="center"/>
              <w:rPr>
                <w:rFonts w:ascii="Calibri" w:hAnsi="Calibri" w:cs="Tahoma"/>
                <w:b/>
              </w:rPr>
            </w:pPr>
            <w:r>
              <w:rPr>
                <w:rFonts w:ascii="Calibri" w:hAnsi="Calibri" w:cs="Tahoma"/>
                <w:b/>
              </w:rPr>
              <w:t>Directors</w:t>
            </w:r>
          </w:p>
        </w:tc>
      </w:tr>
      <w:tr w:rsidR="00C33DD9" w:rsidRPr="003465EF" w14:paraId="28F3BB27" w14:textId="77777777" w:rsidTr="00FA4CBF">
        <w:tc>
          <w:tcPr>
            <w:tcW w:w="2152" w:type="dxa"/>
            <w:shd w:val="clear" w:color="auto" w:fill="auto"/>
            <w:vAlign w:val="center"/>
          </w:tcPr>
          <w:p w14:paraId="24443015"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Minutes</w:t>
            </w:r>
          </w:p>
        </w:tc>
        <w:tc>
          <w:tcPr>
            <w:tcW w:w="1176" w:type="dxa"/>
            <w:shd w:val="clear" w:color="auto" w:fill="auto"/>
            <w:vAlign w:val="center"/>
          </w:tcPr>
          <w:p w14:paraId="66F55936"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No</w:t>
            </w:r>
          </w:p>
        </w:tc>
        <w:tc>
          <w:tcPr>
            <w:tcW w:w="2048" w:type="dxa"/>
            <w:shd w:val="clear" w:color="auto" w:fill="auto"/>
            <w:vAlign w:val="center"/>
          </w:tcPr>
          <w:p w14:paraId="6D6C66AC" w14:textId="77777777" w:rsidR="00C33DD9" w:rsidRPr="003465EF" w:rsidRDefault="00C33DD9" w:rsidP="00DC3033">
            <w:pPr>
              <w:jc w:val="both"/>
              <w:rPr>
                <w:rFonts w:ascii="Calibri" w:hAnsi="Calibri" w:cs="Tahoma"/>
                <w:sz w:val="18"/>
                <w:szCs w:val="18"/>
              </w:rPr>
            </w:pPr>
          </w:p>
        </w:tc>
        <w:tc>
          <w:tcPr>
            <w:tcW w:w="1917" w:type="dxa"/>
            <w:shd w:val="clear" w:color="auto" w:fill="auto"/>
            <w:vAlign w:val="center"/>
          </w:tcPr>
          <w:p w14:paraId="72ABD090" w14:textId="77777777" w:rsidR="00C33DD9" w:rsidRPr="003465EF" w:rsidRDefault="00C33DD9" w:rsidP="00223F4A">
            <w:pPr>
              <w:jc w:val="center"/>
              <w:rPr>
                <w:rFonts w:ascii="Calibri" w:hAnsi="Calibri" w:cs="Tahoma"/>
                <w:sz w:val="18"/>
                <w:szCs w:val="18"/>
              </w:rPr>
            </w:pPr>
            <w:r w:rsidRPr="003465EF">
              <w:rPr>
                <w:rFonts w:ascii="Calibri" w:hAnsi="Calibri" w:cs="Tahoma"/>
                <w:sz w:val="18"/>
                <w:szCs w:val="18"/>
              </w:rPr>
              <w:t>Permanent</w:t>
            </w:r>
          </w:p>
        </w:tc>
        <w:tc>
          <w:tcPr>
            <w:tcW w:w="1723" w:type="dxa"/>
            <w:shd w:val="clear" w:color="auto" w:fill="auto"/>
            <w:vAlign w:val="center"/>
          </w:tcPr>
          <w:p w14:paraId="446D1CB9" w14:textId="77777777" w:rsidR="00C33DD9" w:rsidRPr="003465EF" w:rsidRDefault="00C33DD9" w:rsidP="00A75B72">
            <w:pPr>
              <w:jc w:val="both"/>
              <w:rPr>
                <w:rFonts w:ascii="Calibri" w:hAnsi="Calibri" w:cs="Tahoma"/>
                <w:sz w:val="18"/>
                <w:szCs w:val="18"/>
              </w:rPr>
            </w:pPr>
            <w:r w:rsidRPr="003465EF">
              <w:rPr>
                <w:rFonts w:ascii="Calibri" w:hAnsi="Calibri" w:cs="Tahoma"/>
                <w:sz w:val="18"/>
                <w:szCs w:val="18"/>
              </w:rPr>
              <w:t>Retain for 6 years from date of meeting then secure disposal</w:t>
            </w:r>
          </w:p>
        </w:tc>
      </w:tr>
      <w:tr w:rsidR="00C33DD9" w:rsidRPr="003465EF" w14:paraId="07E24843" w14:textId="77777777" w:rsidTr="00FA4CBF">
        <w:tc>
          <w:tcPr>
            <w:tcW w:w="2152" w:type="dxa"/>
            <w:shd w:val="clear" w:color="auto" w:fill="auto"/>
            <w:vAlign w:val="center"/>
          </w:tcPr>
          <w:p w14:paraId="295F87C2"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Agendas</w:t>
            </w:r>
          </w:p>
        </w:tc>
        <w:tc>
          <w:tcPr>
            <w:tcW w:w="1176" w:type="dxa"/>
            <w:shd w:val="clear" w:color="auto" w:fill="auto"/>
            <w:vAlign w:val="center"/>
          </w:tcPr>
          <w:p w14:paraId="50E7E6FB"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No</w:t>
            </w:r>
          </w:p>
        </w:tc>
        <w:tc>
          <w:tcPr>
            <w:tcW w:w="2048" w:type="dxa"/>
            <w:shd w:val="clear" w:color="auto" w:fill="auto"/>
            <w:vAlign w:val="center"/>
          </w:tcPr>
          <w:p w14:paraId="6B950C4A" w14:textId="77777777" w:rsidR="00C33DD9" w:rsidRPr="003465EF" w:rsidRDefault="00C33DD9" w:rsidP="00DC3033">
            <w:pPr>
              <w:jc w:val="both"/>
              <w:rPr>
                <w:rFonts w:ascii="Calibri" w:hAnsi="Calibri" w:cs="Tahoma"/>
                <w:sz w:val="18"/>
                <w:szCs w:val="18"/>
              </w:rPr>
            </w:pPr>
          </w:p>
        </w:tc>
        <w:tc>
          <w:tcPr>
            <w:tcW w:w="1917" w:type="dxa"/>
            <w:shd w:val="clear" w:color="auto" w:fill="auto"/>
            <w:vAlign w:val="center"/>
          </w:tcPr>
          <w:p w14:paraId="50055C4E" w14:textId="77777777" w:rsidR="00C33DD9" w:rsidRPr="003465EF" w:rsidRDefault="00C33DD9" w:rsidP="00223F4A">
            <w:pPr>
              <w:jc w:val="center"/>
              <w:rPr>
                <w:rFonts w:ascii="Calibri" w:hAnsi="Calibri" w:cs="Tahoma"/>
                <w:sz w:val="18"/>
                <w:szCs w:val="18"/>
              </w:rPr>
            </w:pPr>
            <w:r w:rsidRPr="003465EF">
              <w:rPr>
                <w:rFonts w:ascii="Calibri" w:hAnsi="Calibri" w:cs="Tahoma"/>
                <w:sz w:val="18"/>
                <w:szCs w:val="18"/>
              </w:rPr>
              <w:t>Date of meeting</w:t>
            </w:r>
          </w:p>
        </w:tc>
        <w:tc>
          <w:tcPr>
            <w:tcW w:w="1723" w:type="dxa"/>
            <w:shd w:val="clear" w:color="auto" w:fill="auto"/>
            <w:vAlign w:val="center"/>
          </w:tcPr>
          <w:p w14:paraId="78B30C0D"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Secure disposal</w:t>
            </w:r>
          </w:p>
        </w:tc>
      </w:tr>
      <w:tr w:rsidR="00C33DD9" w:rsidRPr="003465EF" w14:paraId="74C40574" w14:textId="77777777" w:rsidTr="00FA4CBF">
        <w:tc>
          <w:tcPr>
            <w:tcW w:w="2152" w:type="dxa"/>
            <w:shd w:val="clear" w:color="auto" w:fill="auto"/>
            <w:vAlign w:val="center"/>
          </w:tcPr>
          <w:p w14:paraId="0EFAD76F"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Reports</w:t>
            </w:r>
          </w:p>
        </w:tc>
        <w:tc>
          <w:tcPr>
            <w:tcW w:w="1176" w:type="dxa"/>
            <w:shd w:val="clear" w:color="auto" w:fill="auto"/>
            <w:vAlign w:val="center"/>
          </w:tcPr>
          <w:p w14:paraId="48276D6E"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No</w:t>
            </w:r>
          </w:p>
        </w:tc>
        <w:tc>
          <w:tcPr>
            <w:tcW w:w="2048" w:type="dxa"/>
            <w:shd w:val="clear" w:color="auto" w:fill="auto"/>
            <w:vAlign w:val="center"/>
          </w:tcPr>
          <w:p w14:paraId="2B9DDFF7" w14:textId="77777777" w:rsidR="00C33DD9" w:rsidRPr="003465EF" w:rsidRDefault="00C33DD9" w:rsidP="00DC3033">
            <w:pPr>
              <w:jc w:val="both"/>
              <w:rPr>
                <w:rFonts w:ascii="Calibri" w:hAnsi="Calibri" w:cs="Tahoma"/>
                <w:sz w:val="18"/>
                <w:szCs w:val="18"/>
              </w:rPr>
            </w:pPr>
          </w:p>
        </w:tc>
        <w:tc>
          <w:tcPr>
            <w:tcW w:w="1917" w:type="dxa"/>
            <w:shd w:val="clear" w:color="auto" w:fill="auto"/>
            <w:vAlign w:val="center"/>
          </w:tcPr>
          <w:p w14:paraId="62A5D9C0" w14:textId="77777777" w:rsidR="00C33DD9" w:rsidRPr="003465EF" w:rsidRDefault="00C33DD9" w:rsidP="00223F4A">
            <w:pPr>
              <w:jc w:val="center"/>
              <w:rPr>
                <w:rFonts w:ascii="Calibri" w:hAnsi="Calibri" w:cs="Tahoma"/>
                <w:sz w:val="18"/>
                <w:szCs w:val="18"/>
              </w:rPr>
            </w:pPr>
            <w:r w:rsidRPr="003465EF">
              <w:rPr>
                <w:rFonts w:ascii="Calibri" w:hAnsi="Calibri" w:cs="Tahoma"/>
                <w:sz w:val="18"/>
                <w:szCs w:val="18"/>
              </w:rPr>
              <w:t>Date of report + 6 years</w:t>
            </w:r>
          </w:p>
        </w:tc>
        <w:tc>
          <w:tcPr>
            <w:tcW w:w="1723" w:type="dxa"/>
            <w:shd w:val="clear" w:color="auto" w:fill="auto"/>
            <w:vAlign w:val="center"/>
          </w:tcPr>
          <w:p w14:paraId="0F9F7E7C" w14:textId="77777777" w:rsidR="00C33DD9" w:rsidRPr="003465EF" w:rsidRDefault="00C33DD9" w:rsidP="00A75B72">
            <w:pPr>
              <w:jc w:val="both"/>
              <w:rPr>
                <w:rFonts w:ascii="Calibri" w:hAnsi="Calibri" w:cs="Tahoma"/>
                <w:sz w:val="18"/>
                <w:szCs w:val="18"/>
              </w:rPr>
            </w:pPr>
            <w:r w:rsidRPr="003465EF">
              <w:rPr>
                <w:rFonts w:ascii="Calibri" w:hAnsi="Calibri" w:cs="Tahoma"/>
                <w:sz w:val="18"/>
                <w:szCs w:val="18"/>
              </w:rPr>
              <w:t>Retain for 6 years from date of meeting then secure disposal</w:t>
            </w:r>
          </w:p>
        </w:tc>
      </w:tr>
      <w:tr w:rsidR="00C33DD9" w:rsidRPr="003465EF" w14:paraId="0C3837E3" w14:textId="77777777" w:rsidTr="00FA4CBF">
        <w:tc>
          <w:tcPr>
            <w:tcW w:w="2152" w:type="dxa"/>
            <w:shd w:val="clear" w:color="auto" w:fill="auto"/>
            <w:vAlign w:val="center"/>
          </w:tcPr>
          <w:p w14:paraId="1F122C01"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Action Plans</w:t>
            </w:r>
          </w:p>
        </w:tc>
        <w:tc>
          <w:tcPr>
            <w:tcW w:w="1176" w:type="dxa"/>
            <w:shd w:val="clear" w:color="auto" w:fill="auto"/>
            <w:vAlign w:val="center"/>
          </w:tcPr>
          <w:p w14:paraId="172ED564"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No</w:t>
            </w:r>
          </w:p>
        </w:tc>
        <w:tc>
          <w:tcPr>
            <w:tcW w:w="2048" w:type="dxa"/>
            <w:shd w:val="clear" w:color="auto" w:fill="auto"/>
            <w:vAlign w:val="center"/>
          </w:tcPr>
          <w:p w14:paraId="7ABD2B8D" w14:textId="77777777" w:rsidR="00C33DD9" w:rsidRPr="003465EF" w:rsidRDefault="00C33DD9" w:rsidP="00DC3033">
            <w:pPr>
              <w:jc w:val="both"/>
              <w:rPr>
                <w:rFonts w:ascii="Calibri" w:hAnsi="Calibri" w:cs="Tahoma"/>
                <w:sz w:val="18"/>
                <w:szCs w:val="18"/>
              </w:rPr>
            </w:pPr>
          </w:p>
        </w:tc>
        <w:tc>
          <w:tcPr>
            <w:tcW w:w="1917" w:type="dxa"/>
            <w:shd w:val="clear" w:color="auto" w:fill="auto"/>
            <w:vAlign w:val="center"/>
          </w:tcPr>
          <w:p w14:paraId="463CB257" w14:textId="77777777" w:rsidR="00C33DD9" w:rsidRPr="003465EF" w:rsidRDefault="00C33DD9" w:rsidP="00223F4A">
            <w:pPr>
              <w:jc w:val="center"/>
              <w:rPr>
                <w:rFonts w:ascii="Calibri" w:hAnsi="Calibri" w:cs="Tahoma"/>
                <w:sz w:val="18"/>
                <w:szCs w:val="18"/>
              </w:rPr>
            </w:pPr>
            <w:r w:rsidRPr="003465EF">
              <w:rPr>
                <w:rFonts w:ascii="Calibri" w:hAnsi="Calibri" w:cs="Tahoma"/>
                <w:sz w:val="18"/>
                <w:szCs w:val="18"/>
              </w:rPr>
              <w:t>Date of action + 3 years</w:t>
            </w:r>
          </w:p>
        </w:tc>
        <w:tc>
          <w:tcPr>
            <w:tcW w:w="1723" w:type="dxa"/>
            <w:shd w:val="clear" w:color="auto" w:fill="auto"/>
            <w:vAlign w:val="center"/>
          </w:tcPr>
          <w:p w14:paraId="21927FA9"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Secure disposal</w:t>
            </w:r>
          </w:p>
        </w:tc>
      </w:tr>
      <w:tr w:rsidR="00C33DD9" w:rsidRPr="003465EF" w14:paraId="2A6ABE52" w14:textId="77777777" w:rsidTr="00FA4CBF">
        <w:tc>
          <w:tcPr>
            <w:tcW w:w="2152" w:type="dxa"/>
            <w:shd w:val="clear" w:color="auto" w:fill="auto"/>
            <w:vAlign w:val="center"/>
          </w:tcPr>
          <w:p w14:paraId="63C4A97F"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Complaints files</w:t>
            </w:r>
          </w:p>
        </w:tc>
        <w:tc>
          <w:tcPr>
            <w:tcW w:w="1176" w:type="dxa"/>
            <w:shd w:val="clear" w:color="auto" w:fill="auto"/>
            <w:vAlign w:val="center"/>
          </w:tcPr>
          <w:p w14:paraId="0AA76985"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5387DADF" w14:textId="77777777" w:rsidR="00C33DD9" w:rsidRPr="003465EF" w:rsidRDefault="00C33DD9" w:rsidP="00DC3033">
            <w:pPr>
              <w:jc w:val="both"/>
              <w:rPr>
                <w:rFonts w:ascii="Calibri" w:hAnsi="Calibri" w:cs="Tahoma"/>
                <w:sz w:val="18"/>
                <w:szCs w:val="18"/>
              </w:rPr>
            </w:pPr>
          </w:p>
        </w:tc>
        <w:tc>
          <w:tcPr>
            <w:tcW w:w="1917" w:type="dxa"/>
            <w:shd w:val="clear" w:color="auto" w:fill="auto"/>
            <w:vAlign w:val="center"/>
          </w:tcPr>
          <w:p w14:paraId="1DE488C3" w14:textId="77777777" w:rsidR="00C33DD9" w:rsidRPr="003465EF" w:rsidRDefault="00C33DD9" w:rsidP="00223F4A">
            <w:pPr>
              <w:jc w:val="center"/>
              <w:rPr>
                <w:rFonts w:ascii="Calibri" w:hAnsi="Calibri" w:cs="Tahoma"/>
                <w:sz w:val="18"/>
                <w:szCs w:val="18"/>
              </w:rPr>
            </w:pPr>
            <w:r w:rsidRPr="003465EF">
              <w:rPr>
                <w:rFonts w:ascii="Calibri" w:hAnsi="Calibri" w:cs="Tahoma"/>
                <w:sz w:val="18"/>
                <w:szCs w:val="18"/>
              </w:rPr>
              <w:t>Date of resolution of complaint + 6 years</w:t>
            </w:r>
          </w:p>
        </w:tc>
        <w:tc>
          <w:tcPr>
            <w:tcW w:w="1723" w:type="dxa"/>
            <w:shd w:val="clear" w:color="auto" w:fill="auto"/>
            <w:vAlign w:val="center"/>
          </w:tcPr>
          <w:p w14:paraId="635F5BF5"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Retain for first 6 years. Review for further retention in case of contentious disputes.</w:t>
            </w:r>
          </w:p>
          <w:p w14:paraId="5C57ABE8"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Secure disposal</w:t>
            </w:r>
          </w:p>
        </w:tc>
      </w:tr>
      <w:tr w:rsidR="00C33DD9" w:rsidRPr="003465EF" w14:paraId="0ACA8B78" w14:textId="77777777" w:rsidTr="00FA4CBF">
        <w:tc>
          <w:tcPr>
            <w:tcW w:w="9016" w:type="dxa"/>
            <w:gridSpan w:val="5"/>
            <w:shd w:val="clear" w:color="auto" w:fill="F2DBDB"/>
            <w:vAlign w:val="center"/>
          </w:tcPr>
          <w:p w14:paraId="5C141DDD" w14:textId="77777777" w:rsidR="00C33DD9" w:rsidRPr="003465EF" w:rsidRDefault="00C33DD9" w:rsidP="003743B1">
            <w:pPr>
              <w:jc w:val="center"/>
              <w:rPr>
                <w:rFonts w:ascii="Calibri" w:hAnsi="Calibri" w:cs="Tahoma"/>
                <w:b/>
              </w:rPr>
            </w:pPr>
            <w:r w:rsidRPr="003465EF">
              <w:rPr>
                <w:rFonts w:ascii="Calibri" w:hAnsi="Calibri" w:cs="Tahoma"/>
                <w:b/>
              </w:rPr>
              <w:t>Management</w:t>
            </w:r>
          </w:p>
        </w:tc>
      </w:tr>
      <w:tr w:rsidR="00C33DD9" w:rsidRPr="003465EF" w14:paraId="4F1F464F" w14:textId="77777777" w:rsidTr="00FA4CBF">
        <w:tc>
          <w:tcPr>
            <w:tcW w:w="2152" w:type="dxa"/>
            <w:shd w:val="clear" w:color="auto" w:fill="auto"/>
            <w:vAlign w:val="center"/>
          </w:tcPr>
          <w:p w14:paraId="17552874" w14:textId="77777777" w:rsidR="00C33DD9" w:rsidRPr="003465EF" w:rsidRDefault="00C33DD9" w:rsidP="00A75B72">
            <w:pPr>
              <w:jc w:val="both"/>
              <w:rPr>
                <w:rFonts w:ascii="Calibri" w:hAnsi="Calibri" w:cs="Tahoma"/>
                <w:sz w:val="18"/>
                <w:szCs w:val="18"/>
              </w:rPr>
            </w:pPr>
            <w:r w:rsidRPr="003465EF">
              <w:rPr>
                <w:rFonts w:ascii="Calibri" w:hAnsi="Calibri" w:cs="Tahoma"/>
                <w:sz w:val="18"/>
                <w:szCs w:val="18"/>
              </w:rPr>
              <w:t xml:space="preserve">Reports made by the </w:t>
            </w:r>
            <w:r w:rsidR="00A75B72">
              <w:rPr>
                <w:rFonts w:ascii="Calibri" w:hAnsi="Calibri" w:cs="Tahoma"/>
                <w:sz w:val="18"/>
                <w:szCs w:val="18"/>
              </w:rPr>
              <w:t>Directors</w:t>
            </w:r>
            <w:r w:rsidRPr="003465EF">
              <w:rPr>
                <w:rFonts w:ascii="Calibri" w:hAnsi="Calibri" w:cs="Tahoma"/>
                <w:sz w:val="18"/>
                <w:szCs w:val="18"/>
              </w:rPr>
              <w:t xml:space="preserve"> or the management team</w:t>
            </w:r>
          </w:p>
        </w:tc>
        <w:tc>
          <w:tcPr>
            <w:tcW w:w="1176" w:type="dxa"/>
            <w:shd w:val="clear" w:color="auto" w:fill="auto"/>
            <w:vAlign w:val="center"/>
          </w:tcPr>
          <w:p w14:paraId="38FDA3E9"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585FD34" w14:textId="77777777" w:rsidR="00C33DD9" w:rsidRPr="003465EF" w:rsidRDefault="00C33DD9" w:rsidP="00DC3033">
            <w:pPr>
              <w:jc w:val="both"/>
              <w:rPr>
                <w:rFonts w:ascii="Calibri" w:hAnsi="Calibri" w:cs="Tahoma"/>
                <w:sz w:val="18"/>
                <w:szCs w:val="18"/>
              </w:rPr>
            </w:pPr>
          </w:p>
        </w:tc>
        <w:tc>
          <w:tcPr>
            <w:tcW w:w="1917" w:type="dxa"/>
            <w:shd w:val="clear" w:color="auto" w:fill="auto"/>
            <w:vAlign w:val="center"/>
          </w:tcPr>
          <w:p w14:paraId="304FB2BF" w14:textId="77777777" w:rsidR="00C33DD9" w:rsidRPr="003465EF" w:rsidRDefault="00C33DD9" w:rsidP="00E94617">
            <w:pPr>
              <w:jc w:val="center"/>
              <w:rPr>
                <w:rFonts w:ascii="Calibri" w:hAnsi="Calibri" w:cs="Tahoma"/>
                <w:sz w:val="18"/>
                <w:szCs w:val="18"/>
              </w:rPr>
            </w:pPr>
            <w:r w:rsidRPr="003465EF">
              <w:rPr>
                <w:rFonts w:ascii="Calibri" w:hAnsi="Calibri" w:cs="Tahoma"/>
                <w:sz w:val="18"/>
                <w:szCs w:val="18"/>
              </w:rPr>
              <w:t>Date of report + 3 years</w:t>
            </w:r>
          </w:p>
        </w:tc>
        <w:tc>
          <w:tcPr>
            <w:tcW w:w="1723" w:type="dxa"/>
            <w:shd w:val="clear" w:color="auto" w:fill="auto"/>
            <w:vAlign w:val="center"/>
          </w:tcPr>
          <w:p w14:paraId="7C8910CA"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Retain for 3 years.</w:t>
            </w:r>
          </w:p>
          <w:p w14:paraId="3156198F"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Secure disposal</w:t>
            </w:r>
          </w:p>
        </w:tc>
      </w:tr>
      <w:tr w:rsidR="00C33DD9" w:rsidRPr="003465EF" w14:paraId="553459D7" w14:textId="77777777" w:rsidTr="00FA4CBF">
        <w:tc>
          <w:tcPr>
            <w:tcW w:w="2152" w:type="dxa"/>
            <w:shd w:val="clear" w:color="auto" w:fill="auto"/>
            <w:vAlign w:val="center"/>
          </w:tcPr>
          <w:p w14:paraId="7DD929D9"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Professional development plans</w:t>
            </w:r>
          </w:p>
        </w:tc>
        <w:tc>
          <w:tcPr>
            <w:tcW w:w="1176" w:type="dxa"/>
            <w:shd w:val="clear" w:color="auto" w:fill="auto"/>
            <w:vAlign w:val="center"/>
          </w:tcPr>
          <w:p w14:paraId="0F277248"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757DECA" w14:textId="77777777" w:rsidR="00C33DD9" w:rsidRPr="003465EF" w:rsidRDefault="00C33DD9" w:rsidP="00DC3033">
            <w:pPr>
              <w:jc w:val="both"/>
              <w:rPr>
                <w:rFonts w:ascii="Calibri" w:hAnsi="Calibri" w:cs="Tahoma"/>
                <w:sz w:val="18"/>
                <w:szCs w:val="18"/>
              </w:rPr>
            </w:pPr>
          </w:p>
        </w:tc>
        <w:tc>
          <w:tcPr>
            <w:tcW w:w="1917" w:type="dxa"/>
            <w:shd w:val="clear" w:color="auto" w:fill="auto"/>
            <w:vAlign w:val="center"/>
          </w:tcPr>
          <w:p w14:paraId="010AD2CA" w14:textId="77777777" w:rsidR="00C33DD9" w:rsidRPr="003465EF" w:rsidRDefault="00C33DD9" w:rsidP="00E94617">
            <w:pPr>
              <w:jc w:val="center"/>
              <w:rPr>
                <w:rFonts w:ascii="Calibri" w:hAnsi="Calibri" w:cs="Tahoma"/>
                <w:sz w:val="18"/>
                <w:szCs w:val="18"/>
              </w:rPr>
            </w:pPr>
            <w:r w:rsidRPr="003465EF">
              <w:rPr>
                <w:rFonts w:ascii="Calibri" w:hAnsi="Calibri" w:cs="Tahoma"/>
                <w:sz w:val="18"/>
                <w:szCs w:val="18"/>
              </w:rPr>
              <w:t>Closure + 6 years</w:t>
            </w:r>
          </w:p>
        </w:tc>
        <w:tc>
          <w:tcPr>
            <w:tcW w:w="1723" w:type="dxa"/>
            <w:shd w:val="clear" w:color="auto" w:fill="auto"/>
            <w:vAlign w:val="center"/>
          </w:tcPr>
          <w:p w14:paraId="174535F9"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Secure disposal</w:t>
            </w:r>
          </w:p>
        </w:tc>
      </w:tr>
      <w:tr w:rsidR="001851BE" w:rsidRPr="003465EF" w14:paraId="257D767A" w14:textId="77777777" w:rsidTr="00FA4CBF">
        <w:tc>
          <w:tcPr>
            <w:tcW w:w="2152" w:type="dxa"/>
            <w:shd w:val="clear" w:color="auto" w:fill="auto"/>
            <w:vAlign w:val="center"/>
          </w:tcPr>
          <w:p w14:paraId="6E2F1388" w14:textId="3D262B50" w:rsidR="001851BE" w:rsidRPr="003465EF" w:rsidRDefault="001851BE" w:rsidP="00DC3033">
            <w:pPr>
              <w:jc w:val="both"/>
              <w:rPr>
                <w:rFonts w:ascii="Calibri" w:hAnsi="Calibri" w:cs="Tahoma"/>
                <w:sz w:val="18"/>
                <w:szCs w:val="18"/>
              </w:rPr>
            </w:pPr>
            <w:r>
              <w:rPr>
                <w:rFonts w:ascii="Calibri" w:hAnsi="Calibri" w:cs="Tahoma"/>
                <w:sz w:val="18"/>
                <w:szCs w:val="18"/>
              </w:rPr>
              <w:t>Performance Plans</w:t>
            </w:r>
          </w:p>
        </w:tc>
        <w:tc>
          <w:tcPr>
            <w:tcW w:w="1176" w:type="dxa"/>
            <w:shd w:val="clear" w:color="auto" w:fill="auto"/>
            <w:vAlign w:val="center"/>
          </w:tcPr>
          <w:p w14:paraId="1F0D4816" w14:textId="6645F4E4" w:rsidR="001851BE" w:rsidRPr="003465EF" w:rsidRDefault="001851BE" w:rsidP="00DC3033">
            <w:pPr>
              <w:jc w:val="center"/>
              <w:rPr>
                <w:rFonts w:ascii="Calibri" w:hAnsi="Calibri" w:cs="Tahoma"/>
                <w:sz w:val="18"/>
                <w:szCs w:val="18"/>
              </w:rPr>
            </w:pPr>
            <w:r>
              <w:rPr>
                <w:rFonts w:ascii="Calibri" w:hAnsi="Calibri" w:cs="Tahoma"/>
                <w:sz w:val="18"/>
                <w:szCs w:val="18"/>
              </w:rPr>
              <w:t>Yes</w:t>
            </w:r>
          </w:p>
        </w:tc>
        <w:tc>
          <w:tcPr>
            <w:tcW w:w="2048" w:type="dxa"/>
            <w:shd w:val="clear" w:color="auto" w:fill="auto"/>
            <w:vAlign w:val="center"/>
          </w:tcPr>
          <w:p w14:paraId="5B933B3F" w14:textId="77777777" w:rsidR="001851BE" w:rsidRPr="003465EF" w:rsidRDefault="001851BE" w:rsidP="00DC3033">
            <w:pPr>
              <w:jc w:val="both"/>
              <w:rPr>
                <w:rFonts w:ascii="Calibri" w:hAnsi="Calibri" w:cs="Tahoma"/>
                <w:sz w:val="18"/>
                <w:szCs w:val="18"/>
              </w:rPr>
            </w:pPr>
          </w:p>
        </w:tc>
        <w:tc>
          <w:tcPr>
            <w:tcW w:w="1917" w:type="dxa"/>
            <w:shd w:val="clear" w:color="auto" w:fill="auto"/>
            <w:vAlign w:val="center"/>
          </w:tcPr>
          <w:p w14:paraId="3A54D620" w14:textId="7B56FA72" w:rsidR="001851BE" w:rsidRPr="003465EF" w:rsidRDefault="00427D9D" w:rsidP="00E94617">
            <w:pPr>
              <w:jc w:val="center"/>
              <w:rPr>
                <w:rFonts w:ascii="Calibri" w:hAnsi="Calibri" w:cs="Tahoma"/>
                <w:sz w:val="18"/>
                <w:szCs w:val="18"/>
              </w:rPr>
            </w:pPr>
            <w:r>
              <w:rPr>
                <w:rFonts w:ascii="Calibri" w:hAnsi="Calibri" w:cs="Tahoma"/>
                <w:sz w:val="18"/>
                <w:szCs w:val="18"/>
              </w:rPr>
              <w:t>3 years</w:t>
            </w:r>
          </w:p>
        </w:tc>
        <w:tc>
          <w:tcPr>
            <w:tcW w:w="1723" w:type="dxa"/>
            <w:shd w:val="clear" w:color="auto" w:fill="auto"/>
            <w:vAlign w:val="center"/>
          </w:tcPr>
          <w:p w14:paraId="63A7553A" w14:textId="425116F8" w:rsidR="001851BE" w:rsidRPr="003465EF" w:rsidRDefault="00427D9D" w:rsidP="00DC3033">
            <w:pPr>
              <w:jc w:val="both"/>
              <w:rPr>
                <w:rFonts w:ascii="Calibri" w:hAnsi="Calibri" w:cs="Tahoma"/>
                <w:sz w:val="18"/>
                <w:szCs w:val="18"/>
              </w:rPr>
            </w:pPr>
            <w:r>
              <w:rPr>
                <w:rFonts w:ascii="Calibri" w:hAnsi="Calibri" w:cs="Tahoma"/>
                <w:sz w:val="18"/>
                <w:szCs w:val="18"/>
              </w:rPr>
              <w:t>Secure disposal</w:t>
            </w:r>
          </w:p>
        </w:tc>
      </w:tr>
      <w:tr w:rsidR="00C33DD9" w:rsidRPr="003465EF" w14:paraId="3B54742C" w14:textId="77777777" w:rsidTr="00FA4CBF">
        <w:tc>
          <w:tcPr>
            <w:tcW w:w="2152" w:type="dxa"/>
            <w:shd w:val="clear" w:color="auto" w:fill="auto"/>
            <w:vAlign w:val="center"/>
          </w:tcPr>
          <w:p w14:paraId="2D33697E" w14:textId="77777777" w:rsidR="00C33DD9" w:rsidRPr="003465EF" w:rsidRDefault="00A75B72" w:rsidP="00A75B72">
            <w:pPr>
              <w:jc w:val="both"/>
              <w:rPr>
                <w:rFonts w:ascii="Calibri" w:hAnsi="Calibri" w:cs="Tahoma"/>
                <w:sz w:val="18"/>
                <w:szCs w:val="18"/>
              </w:rPr>
            </w:pPr>
            <w:r>
              <w:rPr>
                <w:rFonts w:ascii="Calibri" w:hAnsi="Calibri" w:cs="Tahoma"/>
                <w:sz w:val="18"/>
                <w:szCs w:val="18"/>
              </w:rPr>
              <w:t>DBS Documentation</w:t>
            </w:r>
          </w:p>
        </w:tc>
        <w:tc>
          <w:tcPr>
            <w:tcW w:w="1176" w:type="dxa"/>
            <w:shd w:val="clear" w:color="auto" w:fill="auto"/>
            <w:vAlign w:val="center"/>
          </w:tcPr>
          <w:p w14:paraId="2862DE71"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3FC5C74" w14:textId="77777777" w:rsidR="00C33DD9" w:rsidRPr="003465EF" w:rsidRDefault="00C33DD9" w:rsidP="00DC3033">
            <w:pPr>
              <w:jc w:val="both"/>
              <w:rPr>
                <w:rFonts w:ascii="Calibri" w:hAnsi="Calibri" w:cs="Tahoma"/>
                <w:sz w:val="18"/>
                <w:szCs w:val="18"/>
              </w:rPr>
            </w:pPr>
          </w:p>
        </w:tc>
        <w:tc>
          <w:tcPr>
            <w:tcW w:w="1917" w:type="dxa"/>
            <w:shd w:val="clear" w:color="auto" w:fill="auto"/>
            <w:vAlign w:val="center"/>
          </w:tcPr>
          <w:p w14:paraId="3373D251" w14:textId="77777777" w:rsidR="00C33DD9" w:rsidRPr="003465EF" w:rsidRDefault="004468D0" w:rsidP="00E94617">
            <w:pPr>
              <w:jc w:val="center"/>
              <w:rPr>
                <w:rFonts w:ascii="Calibri" w:hAnsi="Calibri" w:cs="Tahoma"/>
                <w:sz w:val="18"/>
                <w:szCs w:val="18"/>
              </w:rPr>
            </w:pPr>
            <w:r>
              <w:rPr>
                <w:rFonts w:ascii="Calibri" w:hAnsi="Calibri" w:cs="Tahoma"/>
                <w:sz w:val="18"/>
                <w:szCs w:val="18"/>
              </w:rPr>
              <w:t>Receipt of certificate</w:t>
            </w:r>
          </w:p>
        </w:tc>
        <w:tc>
          <w:tcPr>
            <w:tcW w:w="1723" w:type="dxa"/>
            <w:shd w:val="clear" w:color="auto" w:fill="auto"/>
            <w:vAlign w:val="center"/>
          </w:tcPr>
          <w:p w14:paraId="7D5830C8"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Secure disposal</w:t>
            </w:r>
          </w:p>
        </w:tc>
      </w:tr>
      <w:tr w:rsidR="00C33DD9" w:rsidRPr="003465EF" w14:paraId="503782D7" w14:textId="77777777" w:rsidTr="00FA4CBF">
        <w:tc>
          <w:tcPr>
            <w:tcW w:w="9016" w:type="dxa"/>
            <w:gridSpan w:val="5"/>
            <w:shd w:val="clear" w:color="auto" w:fill="FDE9D9"/>
            <w:vAlign w:val="center"/>
          </w:tcPr>
          <w:p w14:paraId="31F99E37" w14:textId="77777777" w:rsidR="00C33DD9" w:rsidRPr="003465EF" w:rsidRDefault="004468D0" w:rsidP="003743B1">
            <w:pPr>
              <w:jc w:val="center"/>
              <w:rPr>
                <w:rFonts w:ascii="Calibri" w:hAnsi="Calibri" w:cs="Tahoma"/>
                <w:b/>
              </w:rPr>
            </w:pPr>
            <w:r>
              <w:rPr>
                <w:rFonts w:ascii="Calibri" w:hAnsi="Calibri" w:cs="Tahoma"/>
                <w:b/>
              </w:rPr>
              <w:t>Children</w:t>
            </w:r>
          </w:p>
        </w:tc>
      </w:tr>
      <w:tr w:rsidR="00C33DD9" w:rsidRPr="003465EF" w14:paraId="04013C1B" w14:textId="77777777" w:rsidTr="00FA4CBF">
        <w:tc>
          <w:tcPr>
            <w:tcW w:w="2152" w:type="dxa"/>
            <w:shd w:val="clear" w:color="auto" w:fill="auto"/>
            <w:vAlign w:val="center"/>
          </w:tcPr>
          <w:p w14:paraId="7CA34A4B" w14:textId="5F0996E9" w:rsidR="00C33DD9" w:rsidRPr="003465EF" w:rsidRDefault="004468D0" w:rsidP="00DC3033">
            <w:pPr>
              <w:jc w:val="both"/>
              <w:rPr>
                <w:rFonts w:ascii="Calibri" w:hAnsi="Calibri" w:cs="Tahoma"/>
                <w:sz w:val="18"/>
                <w:szCs w:val="18"/>
              </w:rPr>
            </w:pPr>
            <w:r>
              <w:rPr>
                <w:rFonts w:ascii="Calibri" w:hAnsi="Calibri" w:cs="Tahoma"/>
                <w:sz w:val="18"/>
                <w:szCs w:val="18"/>
              </w:rPr>
              <w:t xml:space="preserve">Enrichment Club </w:t>
            </w:r>
            <w:r w:rsidR="00E94617">
              <w:rPr>
                <w:rFonts w:ascii="Calibri" w:hAnsi="Calibri" w:cs="Tahoma"/>
                <w:sz w:val="18"/>
                <w:szCs w:val="18"/>
              </w:rPr>
              <w:t>forms to confirm personal details and contact details for the children and their Carers</w:t>
            </w:r>
          </w:p>
        </w:tc>
        <w:tc>
          <w:tcPr>
            <w:tcW w:w="1176" w:type="dxa"/>
            <w:shd w:val="clear" w:color="auto" w:fill="auto"/>
            <w:vAlign w:val="center"/>
          </w:tcPr>
          <w:p w14:paraId="1F66176F"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2A9DBE4A" w14:textId="77777777" w:rsidR="00C33DD9" w:rsidRPr="003465EF" w:rsidRDefault="00C33DD9" w:rsidP="00DC3033">
            <w:pPr>
              <w:rPr>
                <w:rFonts w:ascii="Calibri" w:hAnsi="Calibri" w:cs="Tahoma"/>
                <w:sz w:val="18"/>
                <w:szCs w:val="18"/>
              </w:rPr>
            </w:pPr>
          </w:p>
        </w:tc>
        <w:tc>
          <w:tcPr>
            <w:tcW w:w="1917" w:type="dxa"/>
            <w:shd w:val="clear" w:color="auto" w:fill="auto"/>
            <w:vAlign w:val="center"/>
          </w:tcPr>
          <w:p w14:paraId="0099E2DF" w14:textId="77777777" w:rsidR="00C33DD9" w:rsidRPr="003465EF" w:rsidRDefault="004468D0" w:rsidP="00223F4A">
            <w:pPr>
              <w:jc w:val="center"/>
              <w:rPr>
                <w:rFonts w:ascii="Calibri" w:hAnsi="Calibri" w:cs="Tahoma"/>
                <w:sz w:val="18"/>
                <w:szCs w:val="18"/>
              </w:rPr>
            </w:pPr>
            <w:r>
              <w:rPr>
                <w:rFonts w:ascii="Calibri" w:hAnsi="Calibri" w:cs="Tahoma"/>
                <w:sz w:val="18"/>
                <w:szCs w:val="18"/>
              </w:rPr>
              <w:t>Entry + 1 year</w:t>
            </w:r>
          </w:p>
        </w:tc>
        <w:tc>
          <w:tcPr>
            <w:tcW w:w="1723" w:type="dxa"/>
            <w:shd w:val="clear" w:color="auto" w:fill="auto"/>
            <w:vAlign w:val="center"/>
          </w:tcPr>
          <w:p w14:paraId="2AA12B27" w14:textId="77777777" w:rsidR="00C33DD9" w:rsidRPr="003465EF" w:rsidRDefault="00C33DD9" w:rsidP="00DC3033">
            <w:pPr>
              <w:rPr>
                <w:rFonts w:ascii="Calibri" w:hAnsi="Calibri" w:cs="Tahoma"/>
                <w:sz w:val="18"/>
                <w:szCs w:val="18"/>
              </w:rPr>
            </w:pPr>
            <w:r w:rsidRPr="003465EF">
              <w:rPr>
                <w:rFonts w:ascii="Calibri" w:hAnsi="Calibri" w:cs="Tahoma"/>
                <w:sz w:val="18"/>
                <w:szCs w:val="18"/>
              </w:rPr>
              <w:t>Secure disposal</w:t>
            </w:r>
          </w:p>
        </w:tc>
      </w:tr>
      <w:tr w:rsidR="00E94617" w:rsidRPr="003465EF" w14:paraId="7E222A48" w14:textId="77777777" w:rsidTr="00FA4CBF">
        <w:tc>
          <w:tcPr>
            <w:tcW w:w="2152" w:type="dxa"/>
            <w:shd w:val="clear" w:color="auto" w:fill="auto"/>
            <w:vAlign w:val="center"/>
          </w:tcPr>
          <w:p w14:paraId="59397531" w14:textId="08D30FEC" w:rsidR="00E94617" w:rsidRDefault="00E94617" w:rsidP="00DC3033">
            <w:pPr>
              <w:jc w:val="both"/>
              <w:rPr>
                <w:rFonts w:ascii="Calibri" w:hAnsi="Calibri" w:cs="Tahoma"/>
                <w:sz w:val="18"/>
                <w:szCs w:val="18"/>
              </w:rPr>
            </w:pPr>
            <w:r>
              <w:rPr>
                <w:rFonts w:ascii="Calibri" w:hAnsi="Calibri" w:cs="Tahoma"/>
                <w:sz w:val="18"/>
                <w:szCs w:val="18"/>
              </w:rPr>
              <w:t>Medical and health related information to support the health and wellbeing of the children during the Enrichment Club</w:t>
            </w:r>
          </w:p>
        </w:tc>
        <w:tc>
          <w:tcPr>
            <w:tcW w:w="1176" w:type="dxa"/>
            <w:shd w:val="clear" w:color="auto" w:fill="auto"/>
            <w:vAlign w:val="center"/>
          </w:tcPr>
          <w:p w14:paraId="0C51B844" w14:textId="51BDEB43" w:rsidR="00E94617" w:rsidRPr="003465EF" w:rsidRDefault="00E94617" w:rsidP="00DC3033">
            <w:pPr>
              <w:jc w:val="center"/>
              <w:rPr>
                <w:rFonts w:ascii="Calibri" w:hAnsi="Calibri" w:cs="Tahoma"/>
                <w:sz w:val="18"/>
                <w:szCs w:val="18"/>
              </w:rPr>
            </w:pPr>
            <w:r>
              <w:rPr>
                <w:rFonts w:ascii="Calibri" w:hAnsi="Calibri" w:cs="Tahoma"/>
                <w:sz w:val="18"/>
                <w:szCs w:val="18"/>
              </w:rPr>
              <w:t>Yes</w:t>
            </w:r>
          </w:p>
        </w:tc>
        <w:tc>
          <w:tcPr>
            <w:tcW w:w="2048" w:type="dxa"/>
            <w:shd w:val="clear" w:color="auto" w:fill="auto"/>
            <w:vAlign w:val="center"/>
          </w:tcPr>
          <w:p w14:paraId="3616B104" w14:textId="77777777" w:rsidR="00E94617" w:rsidRPr="003465EF" w:rsidRDefault="00E94617" w:rsidP="00DC3033">
            <w:pPr>
              <w:rPr>
                <w:rFonts w:ascii="Calibri" w:hAnsi="Calibri" w:cs="Tahoma"/>
                <w:sz w:val="18"/>
                <w:szCs w:val="18"/>
              </w:rPr>
            </w:pPr>
          </w:p>
        </w:tc>
        <w:tc>
          <w:tcPr>
            <w:tcW w:w="1917" w:type="dxa"/>
            <w:shd w:val="clear" w:color="auto" w:fill="auto"/>
            <w:vAlign w:val="center"/>
          </w:tcPr>
          <w:p w14:paraId="1F91B5A8" w14:textId="494FBF67" w:rsidR="00E94617" w:rsidRDefault="00E94617" w:rsidP="00223F4A">
            <w:pPr>
              <w:jc w:val="center"/>
              <w:rPr>
                <w:rFonts w:ascii="Calibri" w:hAnsi="Calibri" w:cs="Tahoma"/>
                <w:sz w:val="18"/>
                <w:szCs w:val="18"/>
              </w:rPr>
            </w:pPr>
            <w:r>
              <w:rPr>
                <w:rFonts w:ascii="Calibri" w:hAnsi="Calibri" w:cs="Tahoma"/>
                <w:sz w:val="18"/>
                <w:szCs w:val="18"/>
              </w:rPr>
              <w:t>Entry + 1 year</w:t>
            </w:r>
          </w:p>
        </w:tc>
        <w:tc>
          <w:tcPr>
            <w:tcW w:w="1723" w:type="dxa"/>
            <w:shd w:val="clear" w:color="auto" w:fill="auto"/>
            <w:vAlign w:val="center"/>
          </w:tcPr>
          <w:p w14:paraId="33F2A149" w14:textId="77777777" w:rsidR="00E94617" w:rsidRPr="003465EF" w:rsidRDefault="00E94617" w:rsidP="00DC3033">
            <w:pPr>
              <w:rPr>
                <w:rFonts w:ascii="Calibri" w:hAnsi="Calibri" w:cs="Tahoma"/>
                <w:sz w:val="18"/>
                <w:szCs w:val="18"/>
              </w:rPr>
            </w:pPr>
          </w:p>
        </w:tc>
      </w:tr>
      <w:tr w:rsidR="00E94617" w:rsidRPr="003465EF" w14:paraId="6D9ECCEC" w14:textId="77777777" w:rsidTr="00FA4CBF">
        <w:tc>
          <w:tcPr>
            <w:tcW w:w="2152" w:type="dxa"/>
            <w:shd w:val="clear" w:color="auto" w:fill="auto"/>
            <w:vAlign w:val="center"/>
          </w:tcPr>
          <w:p w14:paraId="34DBD717" w14:textId="02FFE8A1" w:rsidR="00E94617" w:rsidRDefault="00FA4CBF" w:rsidP="00DC3033">
            <w:pPr>
              <w:jc w:val="both"/>
              <w:rPr>
                <w:rFonts w:ascii="Calibri" w:hAnsi="Calibri" w:cs="Tahoma"/>
                <w:sz w:val="18"/>
                <w:szCs w:val="18"/>
              </w:rPr>
            </w:pPr>
            <w:r>
              <w:rPr>
                <w:rFonts w:ascii="Calibri" w:hAnsi="Calibri" w:cs="Tahoma"/>
                <w:sz w:val="18"/>
                <w:szCs w:val="18"/>
              </w:rPr>
              <w:t>Permission slips for attendance at specific events, trips and activities</w:t>
            </w:r>
          </w:p>
        </w:tc>
        <w:tc>
          <w:tcPr>
            <w:tcW w:w="1176" w:type="dxa"/>
            <w:shd w:val="clear" w:color="auto" w:fill="auto"/>
            <w:vAlign w:val="center"/>
          </w:tcPr>
          <w:p w14:paraId="70D7653E" w14:textId="6D5CB2AE" w:rsidR="00E94617" w:rsidRPr="003465EF" w:rsidRDefault="00FA4CBF" w:rsidP="00DC3033">
            <w:pPr>
              <w:jc w:val="center"/>
              <w:rPr>
                <w:rFonts w:ascii="Calibri" w:hAnsi="Calibri" w:cs="Tahoma"/>
                <w:sz w:val="18"/>
                <w:szCs w:val="18"/>
              </w:rPr>
            </w:pPr>
            <w:r>
              <w:rPr>
                <w:rFonts w:ascii="Calibri" w:hAnsi="Calibri" w:cs="Tahoma"/>
                <w:sz w:val="18"/>
                <w:szCs w:val="18"/>
              </w:rPr>
              <w:t>Yes</w:t>
            </w:r>
          </w:p>
        </w:tc>
        <w:tc>
          <w:tcPr>
            <w:tcW w:w="2048" w:type="dxa"/>
            <w:shd w:val="clear" w:color="auto" w:fill="auto"/>
            <w:vAlign w:val="center"/>
          </w:tcPr>
          <w:p w14:paraId="1253FE34" w14:textId="77777777" w:rsidR="00E94617" w:rsidRPr="003465EF" w:rsidRDefault="00E94617" w:rsidP="00DC3033">
            <w:pPr>
              <w:rPr>
                <w:rFonts w:ascii="Calibri" w:hAnsi="Calibri" w:cs="Tahoma"/>
                <w:sz w:val="18"/>
                <w:szCs w:val="18"/>
              </w:rPr>
            </w:pPr>
          </w:p>
        </w:tc>
        <w:tc>
          <w:tcPr>
            <w:tcW w:w="1917" w:type="dxa"/>
            <w:shd w:val="clear" w:color="auto" w:fill="auto"/>
            <w:vAlign w:val="center"/>
          </w:tcPr>
          <w:p w14:paraId="3B4BBBFA" w14:textId="55FD25E5" w:rsidR="00E94617" w:rsidRDefault="00FA4CBF" w:rsidP="00223F4A">
            <w:pPr>
              <w:jc w:val="center"/>
              <w:rPr>
                <w:rFonts w:ascii="Calibri" w:hAnsi="Calibri" w:cs="Tahoma"/>
                <w:sz w:val="18"/>
                <w:szCs w:val="18"/>
              </w:rPr>
            </w:pPr>
            <w:r>
              <w:rPr>
                <w:rFonts w:ascii="Calibri" w:hAnsi="Calibri" w:cs="Tahoma"/>
                <w:sz w:val="18"/>
                <w:szCs w:val="18"/>
              </w:rPr>
              <w:t>Entry + 1 year</w:t>
            </w:r>
          </w:p>
        </w:tc>
        <w:tc>
          <w:tcPr>
            <w:tcW w:w="1723" w:type="dxa"/>
            <w:shd w:val="clear" w:color="auto" w:fill="auto"/>
            <w:vAlign w:val="center"/>
          </w:tcPr>
          <w:p w14:paraId="63772A4E" w14:textId="77777777" w:rsidR="00E94617" w:rsidRPr="003465EF" w:rsidRDefault="00E94617" w:rsidP="00DC3033">
            <w:pPr>
              <w:rPr>
                <w:rFonts w:ascii="Calibri" w:hAnsi="Calibri" w:cs="Tahoma"/>
                <w:sz w:val="18"/>
                <w:szCs w:val="18"/>
              </w:rPr>
            </w:pPr>
          </w:p>
        </w:tc>
      </w:tr>
    </w:tbl>
    <w:p w14:paraId="2E0AFBCF" w14:textId="77777777" w:rsidR="00FA4CBF" w:rsidRDefault="00FA4C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176"/>
        <w:gridCol w:w="2048"/>
        <w:gridCol w:w="1917"/>
        <w:gridCol w:w="1723"/>
      </w:tblGrid>
      <w:tr w:rsidR="00C33DD9" w:rsidRPr="003465EF" w14:paraId="53DD1C62" w14:textId="77777777" w:rsidTr="006A4A8A">
        <w:tc>
          <w:tcPr>
            <w:tcW w:w="2152" w:type="dxa"/>
            <w:shd w:val="clear" w:color="auto" w:fill="auto"/>
            <w:vAlign w:val="center"/>
          </w:tcPr>
          <w:p w14:paraId="3E6B9AFB" w14:textId="6BA3B0EF" w:rsidR="00C33DD9" w:rsidRPr="003465EF" w:rsidRDefault="00C33DD9" w:rsidP="00DC3033">
            <w:pPr>
              <w:jc w:val="both"/>
              <w:rPr>
                <w:rFonts w:ascii="Calibri" w:hAnsi="Calibri" w:cs="Tahoma"/>
                <w:sz w:val="18"/>
                <w:szCs w:val="18"/>
              </w:rPr>
            </w:pPr>
            <w:r w:rsidRPr="003465EF">
              <w:rPr>
                <w:rFonts w:ascii="Calibri" w:hAnsi="Calibri" w:cs="Tahoma"/>
                <w:sz w:val="18"/>
                <w:szCs w:val="18"/>
              </w:rPr>
              <w:t>Admission registers</w:t>
            </w:r>
          </w:p>
        </w:tc>
        <w:tc>
          <w:tcPr>
            <w:tcW w:w="1176" w:type="dxa"/>
            <w:shd w:val="clear" w:color="auto" w:fill="auto"/>
            <w:vAlign w:val="center"/>
          </w:tcPr>
          <w:p w14:paraId="41257619"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5530763F" w14:textId="77777777" w:rsidR="00C33DD9" w:rsidRPr="003465EF" w:rsidRDefault="00C33DD9" w:rsidP="00DC3033">
            <w:pPr>
              <w:rPr>
                <w:rFonts w:ascii="Calibri" w:hAnsi="Calibri" w:cs="Tahoma"/>
                <w:sz w:val="18"/>
                <w:szCs w:val="18"/>
              </w:rPr>
            </w:pPr>
          </w:p>
        </w:tc>
        <w:tc>
          <w:tcPr>
            <w:tcW w:w="1917" w:type="dxa"/>
            <w:shd w:val="clear" w:color="auto" w:fill="auto"/>
            <w:vAlign w:val="center"/>
          </w:tcPr>
          <w:p w14:paraId="3F352E92" w14:textId="77777777" w:rsidR="00C33DD9" w:rsidRPr="003465EF" w:rsidRDefault="004468D0" w:rsidP="00223F4A">
            <w:pPr>
              <w:jc w:val="center"/>
              <w:rPr>
                <w:rFonts w:ascii="Calibri" w:hAnsi="Calibri" w:cs="Tahoma"/>
                <w:sz w:val="18"/>
                <w:szCs w:val="18"/>
              </w:rPr>
            </w:pPr>
            <w:r>
              <w:rPr>
                <w:rFonts w:ascii="Calibri" w:hAnsi="Calibri" w:cs="Tahoma"/>
                <w:sz w:val="18"/>
                <w:szCs w:val="18"/>
              </w:rPr>
              <w:t>Attendance + 1 years</w:t>
            </w:r>
          </w:p>
        </w:tc>
        <w:tc>
          <w:tcPr>
            <w:tcW w:w="1723" w:type="dxa"/>
            <w:shd w:val="clear" w:color="auto" w:fill="auto"/>
            <w:vAlign w:val="center"/>
          </w:tcPr>
          <w:p w14:paraId="76486F27" w14:textId="77777777" w:rsidR="00C33DD9" w:rsidRPr="003465EF" w:rsidRDefault="004468D0" w:rsidP="00DC3033">
            <w:pPr>
              <w:rPr>
                <w:rFonts w:ascii="Calibri" w:hAnsi="Calibri" w:cs="Tahoma"/>
                <w:sz w:val="18"/>
                <w:szCs w:val="18"/>
              </w:rPr>
            </w:pPr>
            <w:r>
              <w:rPr>
                <w:rFonts w:ascii="Calibri" w:hAnsi="Calibri" w:cs="Tahoma"/>
                <w:sz w:val="18"/>
                <w:szCs w:val="18"/>
              </w:rPr>
              <w:t>Secure Disposal</w:t>
            </w:r>
          </w:p>
        </w:tc>
      </w:tr>
      <w:tr w:rsidR="00C33DD9" w:rsidRPr="003465EF" w14:paraId="6C34989C" w14:textId="77777777" w:rsidTr="006A4A8A">
        <w:tc>
          <w:tcPr>
            <w:tcW w:w="2152" w:type="dxa"/>
            <w:shd w:val="clear" w:color="auto" w:fill="auto"/>
            <w:vAlign w:val="center"/>
          </w:tcPr>
          <w:p w14:paraId="6496C71F"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Attendance registers</w:t>
            </w:r>
          </w:p>
        </w:tc>
        <w:tc>
          <w:tcPr>
            <w:tcW w:w="1176" w:type="dxa"/>
            <w:shd w:val="clear" w:color="auto" w:fill="auto"/>
            <w:vAlign w:val="center"/>
          </w:tcPr>
          <w:p w14:paraId="0761E335"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51560DCB" w14:textId="77777777" w:rsidR="00C33DD9" w:rsidRPr="003465EF" w:rsidRDefault="00C33DD9" w:rsidP="00DC3033">
            <w:pPr>
              <w:rPr>
                <w:rFonts w:ascii="Calibri" w:hAnsi="Calibri" w:cs="Tahoma"/>
                <w:sz w:val="18"/>
                <w:szCs w:val="18"/>
              </w:rPr>
            </w:pPr>
          </w:p>
        </w:tc>
        <w:tc>
          <w:tcPr>
            <w:tcW w:w="1917" w:type="dxa"/>
            <w:shd w:val="clear" w:color="auto" w:fill="auto"/>
            <w:vAlign w:val="center"/>
          </w:tcPr>
          <w:p w14:paraId="6D5BFEA8" w14:textId="77777777" w:rsidR="00C33DD9" w:rsidRPr="003465EF" w:rsidRDefault="004468D0" w:rsidP="00223F4A">
            <w:pPr>
              <w:jc w:val="center"/>
              <w:rPr>
                <w:rFonts w:ascii="Calibri" w:hAnsi="Calibri" w:cs="Tahoma"/>
                <w:sz w:val="18"/>
                <w:szCs w:val="18"/>
              </w:rPr>
            </w:pPr>
            <w:r>
              <w:rPr>
                <w:rFonts w:ascii="Calibri" w:hAnsi="Calibri" w:cs="Tahoma"/>
                <w:sz w:val="18"/>
                <w:szCs w:val="18"/>
              </w:rPr>
              <w:t>Date of register + 1 year</w:t>
            </w:r>
          </w:p>
        </w:tc>
        <w:tc>
          <w:tcPr>
            <w:tcW w:w="1723" w:type="dxa"/>
            <w:shd w:val="clear" w:color="auto" w:fill="auto"/>
            <w:vAlign w:val="center"/>
          </w:tcPr>
          <w:p w14:paraId="7D457208" w14:textId="77777777" w:rsidR="00C33DD9" w:rsidRPr="003465EF" w:rsidRDefault="00C33DD9" w:rsidP="004468D0">
            <w:pPr>
              <w:rPr>
                <w:rFonts w:ascii="Calibri" w:hAnsi="Calibri" w:cs="Tahoma"/>
                <w:sz w:val="18"/>
                <w:szCs w:val="18"/>
              </w:rPr>
            </w:pPr>
            <w:r w:rsidRPr="003465EF">
              <w:rPr>
                <w:rFonts w:ascii="Calibri" w:hAnsi="Calibri" w:cs="Tahoma"/>
                <w:sz w:val="18"/>
                <w:szCs w:val="18"/>
              </w:rPr>
              <w:t xml:space="preserve">Secure disposal </w:t>
            </w:r>
          </w:p>
        </w:tc>
      </w:tr>
      <w:tr w:rsidR="00C33DD9" w:rsidRPr="003465EF" w14:paraId="625330FC" w14:textId="77777777" w:rsidTr="006A4A8A">
        <w:tc>
          <w:tcPr>
            <w:tcW w:w="2152" w:type="dxa"/>
            <w:shd w:val="clear" w:color="auto" w:fill="auto"/>
            <w:vAlign w:val="center"/>
          </w:tcPr>
          <w:p w14:paraId="38CF94AE" w14:textId="720FCFAF" w:rsidR="00C33DD9" w:rsidRPr="003465EF" w:rsidRDefault="00C33DD9" w:rsidP="004468D0">
            <w:pPr>
              <w:jc w:val="both"/>
              <w:rPr>
                <w:rFonts w:ascii="Calibri" w:hAnsi="Calibri" w:cs="Tahoma"/>
                <w:sz w:val="18"/>
                <w:szCs w:val="18"/>
              </w:rPr>
            </w:pPr>
            <w:r w:rsidRPr="003465EF">
              <w:rPr>
                <w:rFonts w:ascii="Calibri" w:hAnsi="Calibri" w:cs="Tahoma"/>
                <w:sz w:val="18"/>
                <w:szCs w:val="18"/>
              </w:rPr>
              <w:lastRenderedPageBreak/>
              <w:t xml:space="preserve">Correspondence relating to </w:t>
            </w:r>
            <w:r w:rsidR="00A044B9">
              <w:rPr>
                <w:rFonts w:ascii="Calibri" w:hAnsi="Calibri" w:cs="Tahoma"/>
                <w:sz w:val="18"/>
                <w:szCs w:val="18"/>
              </w:rPr>
              <w:t>i</w:t>
            </w:r>
            <w:r w:rsidRPr="003465EF">
              <w:rPr>
                <w:rFonts w:ascii="Calibri" w:hAnsi="Calibri" w:cs="Tahoma"/>
                <w:sz w:val="18"/>
                <w:szCs w:val="18"/>
              </w:rPr>
              <w:t>ssues</w:t>
            </w:r>
          </w:p>
        </w:tc>
        <w:tc>
          <w:tcPr>
            <w:tcW w:w="1176" w:type="dxa"/>
            <w:shd w:val="clear" w:color="auto" w:fill="auto"/>
            <w:vAlign w:val="center"/>
          </w:tcPr>
          <w:p w14:paraId="0E87A25E"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No</w:t>
            </w:r>
          </w:p>
        </w:tc>
        <w:tc>
          <w:tcPr>
            <w:tcW w:w="2048" w:type="dxa"/>
            <w:shd w:val="clear" w:color="auto" w:fill="auto"/>
            <w:vAlign w:val="center"/>
          </w:tcPr>
          <w:p w14:paraId="046CAABF" w14:textId="77777777" w:rsidR="00C33DD9" w:rsidRPr="003465EF" w:rsidRDefault="00C33DD9" w:rsidP="00DC3033">
            <w:pPr>
              <w:rPr>
                <w:rFonts w:ascii="Calibri" w:hAnsi="Calibri" w:cs="Tahoma"/>
                <w:sz w:val="18"/>
                <w:szCs w:val="18"/>
              </w:rPr>
            </w:pPr>
          </w:p>
        </w:tc>
        <w:tc>
          <w:tcPr>
            <w:tcW w:w="1917" w:type="dxa"/>
            <w:shd w:val="clear" w:color="auto" w:fill="auto"/>
            <w:vAlign w:val="center"/>
          </w:tcPr>
          <w:p w14:paraId="57DF1682" w14:textId="77777777" w:rsidR="00C33DD9" w:rsidRPr="003465EF" w:rsidRDefault="004468D0" w:rsidP="00223F4A">
            <w:pPr>
              <w:jc w:val="center"/>
              <w:rPr>
                <w:rFonts w:ascii="Calibri" w:hAnsi="Calibri" w:cs="Tahoma"/>
                <w:sz w:val="18"/>
                <w:szCs w:val="18"/>
              </w:rPr>
            </w:pPr>
            <w:r>
              <w:rPr>
                <w:rFonts w:ascii="Calibri" w:hAnsi="Calibri" w:cs="Tahoma"/>
                <w:sz w:val="18"/>
                <w:szCs w:val="18"/>
              </w:rPr>
              <w:t>Date of register + 1 year</w:t>
            </w:r>
          </w:p>
        </w:tc>
        <w:tc>
          <w:tcPr>
            <w:tcW w:w="1723" w:type="dxa"/>
            <w:shd w:val="clear" w:color="auto" w:fill="auto"/>
            <w:vAlign w:val="center"/>
          </w:tcPr>
          <w:p w14:paraId="246F711D" w14:textId="77777777" w:rsidR="00C33DD9" w:rsidRPr="003465EF" w:rsidRDefault="00C33DD9" w:rsidP="00DC3033">
            <w:pPr>
              <w:rPr>
                <w:rFonts w:ascii="Calibri" w:hAnsi="Calibri" w:cs="Tahoma"/>
                <w:sz w:val="18"/>
                <w:szCs w:val="18"/>
              </w:rPr>
            </w:pPr>
            <w:r w:rsidRPr="003465EF">
              <w:rPr>
                <w:rFonts w:ascii="Calibri" w:hAnsi="Calibri" w:cs="Tahoma"/>
                <w:sz w:val="18"/>
                <w:szCs w:val="18"/>
              </w:rPr>
              <w:t>Secure disposal</w:t>
            </w:r>
          </w:p>
        </w:tc>
      </w:tr>
      <w:tr w:rsidR="00C33DD9" w:rsidRPr="003465EF" w14:paraId="06C21AF8" w14:textId="77777777" w:rsidTr="006A4A8A">
        <w:tc>
          <w:tcPr>
            <w:tcW w:w="2152" w:type="dxa"/>
            <w:shd w:val="clear" w:color="auto" w:fill="auto"/>
            <w:vAlign w:val="center"/>
          </w:tcPr>
          <w:p w14:paraId="2C8B3061" w14:textId="77777777" w:rsidR="00C33DD9" w:rsidRPr="003465EF" w:rsidRDefault="00C33DD9" w:rsidP="00DC3033">
            <w:pPr>
              <w:jc w:val="both"/>
              <w:rPr>
                <w:rFonts w:ascii="Calibri" w:hAnsi="Calibri" w:cs="Tahoma"/>
                <w:sz w:val="18"/>
                <w:szCs w:val="18"/>
              </w:rPr>
            </w:pPr>
            <w:r w:rsidRPr="003465EF">
              <w:rPr>
                <w:rFonts w:ascii="Calibri" w:hAnsi="Calibri" w:cs="Tahoma"/>
                <w:sz w:val="18"/>
                <w:szCs w:val="18"/>
              </w:rPr>
              <w:t>Any other records created in the course of contact with pupils</w:t>
            </w:r>
          </w:p>
        </w:tc>
        <w:tc>
          <w:tcPr>
            <w:tcW w:w="1176" w:type="dxa"/>
            <w:shd w:val="clear" w:color="auto" w:fill="auto"/>
            <w:vAlign w:val="center"/>
          </w:tcPr>
          <w:p w14:paraId="72CBC43D"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0E34518C" w14:textId="77777777" w:rsidR="00C33DD9" w:rsidRPr="003465EF" w:rsidRDefault="00C33DD9" w:rsidP="00DC3033">
            <w:pPr>
              <w:rPr>
                <w:rFonts w:ascii="Calibri" w:hAnsi="Calibri" w:cs="Tahoma"/>
                <w:sz w:val="18"/>
                <w:szCs w:val="18"/>
              </w:rPr>
            </w:pPr>
          </w:p>
        </w:tc>
        <w:tc>
          <w:tcPr>
            <w:tcW w:w="1917" w:type="dxa"/>
            <w:shd w:val="clear" w:color="auto" w:fill="auto"/>
            <w:vAlign w:val="center"/>
          </w:tcPr>
          <w:p w14:paraId="0829253B" w14:textId="77777777" w:rsidR="00C33DD9" w:rsidRPr="003465EF" w:rsidRDefault="004468D0" w:rsidP="006A4A8A">
            <w:pPr>
              <w:jc w:val="center"/>
              <w:rPr>
                <w:rFonts w:ascii="Calibri" w:hAnsi="Calibri" w:cs="Tahoma"/>
                <w:sz w:val="18"/>
                <w:szCs w:val="18"/>
              </w:rPr>
            </w:pPr>
            <w:r>
              <w:rPr>
                <w:rFonts w:ascii="Calibri" w:hAnsi="Calibri" w:cs="Tahoma"/>
                <w:sz w:val="18"/>
                <w:szCs w:val="18"/>
              </w:rPr>
              <w:t>Date of register + 1 year</w:t>
            </w:r>
          </w:p>
        </w:tc>
        <w:tc>
          <w:tcPr>
            <w:tcW w:w="1723" w:type="dxa"/>
            <w:shd w:val="clear" w:color="auto" w:fill="auto"/>
            <w:vAlign w:val="center"/>
          </w:tcPr>
          <w:p w14:paraId="2D85F2D8" w14:textId="77777777" w:rsidR="00C33DD9" w:rsidRPr="003465EF" w:rsidRDefault="004468D0" w:rsidP="00DC3033">
            <w:pPr>
              <w:rPr>
                <w:rFonts w:ascii="Calibri" w:hAnsi="Calibri" w:cs="Tahoma"/>
                <w:sz w:val="18"/>
                <w:szCs w:val="18"/>
              </w:rPr>
            </w:pPr>
            <w:r>
              <w:rPr>
                <w:rFonts w:ascii="Calibri" w:hAnsi="Calibri" w:cs="Tahoma"/>
                <w:sz w:val="18"/>
                <w:szCs w:val="18"/>
              </w:rPr>
              <w:t>Review at the end of 1 year</w:t>
            </w:r>
            <w:r w:rsidR="00C33DD9" w:rsidRPr="003465EF">
              <w:rPr>
                <w:rFonts w:ascii="Calibri" w:hAnsi="Calibri" w:cs="Tahoma"/>
                <w:sz w:val="18"/>
                <w:szCs w:val="18"/>
              </w:rPr>
              <w:t xml:space="preserve"> and either allocate a further retention period or Secure disposal</w:t>
            </w:r>
          </w:p>
        </w:tc>
      </w:tr>
      <w:tr w:rsidR="00C33DD9" w:rsidRPr="003465EF" w14:paraId="39C202D3" w14:textId="77777777" w:rsidTr="006A4A8A">
        <w:tc>
          <w:tcPr>
            <w:tcW w:w="2152" w:type="dxa"/>
            <w:shd w:val="clear" w:color="auto" w:fill="auto"/>
            <w:vAlign w:val="center"/>
          </w:tcPr>
          <w:p w14:paraId="5F914F0B" w14:textId="77777777" w:rsidR="00C33DD9" w:rsidRPr="003465EF" w:rsidRDefault="00C33DD9" w:rsidP="004468D0">
            <w:pPr>
              <w:jc w:val="both"/>
              <w:rPr>
                <w:rFonts w:ascii="Calibri" w:hAnsi="Calibri" w:cs="Tahoma"/>
                <w:sz w:val="18"/>
                <w:szCs w:val="18"/>
              </w:rPr>
            </w:pPr>
            <w:r w:rsidRPr="003465EF">
              <w:rPr>
                <w:rFonts w:ascii="Calibri" w:hAnsi="Calibri" w:cs="Tahoma"/>
                <w:sz w:val="18"/>
                <w:szCs w:val="18"/>
              </w:rPr>
              <w:t>Advice and information to</w:t>
            </w:r>
            <w:r w:rsidR="004468D0">
              <w:rPr>
                <w:rFonts w:ascii="Calibri" w:hAnsi="Calibri" w:cs="Tahoma"/>
                <w:sz w:val="18"/>
                <w:szCs w:val="18"/>
              </w:rPr>
              <w:t>/from</w:t>
            </w:r>
            <w:r w:rsidRPr="003465EF">
              <w:rPr>
                <w:rFonts w:ascii="Calibri" w:hAnsi="Calibri" w:cs="Tahoma"/>
                <w:sz w:val="18"/>
                <w:szCs w:val="18"/>
              </w:rPr>
              <w:t xml:space="preserve"> parents </w:t>
            </w:r>
          </w:p>
        </w:tc>
        <w:tc>
          <w:tcPr>
            <w:tcW w:w="1176" w:type="dxa"/>
            <w:shd w:val="clear" w:color="auto" w:fill="auto"/>
            <w:vAlign w:val="center"/>
          </w:tcPr>
          <w:p w14:paraId="6492469D" w14:textId="77777777" w:rsidR="00C33DD9" w:rsidRPr="003465EF" w:rsidRDefault="00C33DD9" w:rsidP="00DC3033">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5AABEB45" w14:textId="77777777" w:rsidR="00C33DD9" w:rsidRPr="003465EF" w:rsidRDefault="00C33DD9" w:rsidP="00DC3033">
            <w:pPr>
              <w:rPr>
                <w:rFonts w:ascii="Calibri" w:hAnsi="Calibri" w:cs="Tahoma"/>
                <w:sz w:val="18"/>
                <w:szCs w:val="18"/>
              </w:rPr>
            </w:pPr>
          </w:p>
        </w:tc>
        <w:tc>
          <w:tcPr>
            <w:tcW w:w="1917" w:type="dxa"/>
            <w:shd w:val="clear" w:color="auto" w:fill="auto"/>
            <w:vAlign w:val="center"/>
          </w:tcPr>
          <w:p w14:paraId="106DA809" w14:textId="77777777" w:rsidR="00C33DD9" w:rsidRPr="003465EF" w:rsidRDefault="004468D0" w:rsidP="006A4A8A">
            <w:pPr>
              <w:jc w:val="center"/>
              <w:rPr>
                <w:rFonts w:ascii="Calibri" w:hAnsi="Calibri" w:cs="Tahoma"/>
                <w:sz w:val="18"/>
                <w:szCs w:val="18"/>
              </w:rPr>
            </w:pPr>
            <w:r>
              <w:rPr>
                <w:rFonts w:ascii="Calibri" w:hAnsi="Calibri" w:cs="Tahoma"/>
                <w:sz w:val="18"/>
                <w:szCs w:val="18"/>
              </w:rPr>
              <w:t>Date of register + 1 year</w:t>
            </w:r>
          </w:p>
        </w:tc>
        <w:tc>
          <w:tcPr>
            <w:tcW w:w="1723" w:type="dxa"/>
            <w:shd w:val="clear" w:color="auto" w:fill="auto"/>
            <w:vAlign w:val="center"/>
          </w:tcPr>
          <w:p w14:paraId="59D41F4F" w14:textId="77777777" w:rsidR="00C33DD9" w:rsidRPr="003465EF" w:rsidRDefault="00C33DD9" w:rsidP="004468D0">
            <w:pPr>
              <w:rPr>
                <w:rFonts w:ascii="Calibri" w:hAnsi="Calibri" w:cs="Tahoma"/>
                <w:sz w:val="18"/>
                <w:szCs w:val="18"/>
              </w:rPr>
            </w:pPr>
            <w:r w:rsidRPr="003465EF">
              <w:rPr>
                <w:rFonts w:ascii="Calibri" w:hAnsi="Calibri" w:cs="Tahoma"/>
                <w:sz w:val="18"/>
                <w:szCs w:val="18"/>
              </w:rPr>
              <w:t xml:space="preserve">Secure disposal </w:t>
            </w:r>
          </w:p>
        </w:tc>
      </w:tr>
      <w:tr w:rsidR="00427D9D" w:rsidRPr="00281F88" w14:paraId="45C0BC2B" w14:textId="77777777" w:rsidTr="00281F88">
        <w:tc>
          <w:tcPr>
            <w:tcW w:w="9016" w:type="dxa"/>
            <w:gridSpan w:val="5"/>
            <w:shd w:val="clear" w:color="auto" w:fill="CCFFCC"/>
            <w:vAlign w:val="center"/>
          </w:tcPr>
          <w:p w14:paraId="374B4241" w14:textId="77777777" w:rsidR="00427D9D" w:rsidRPr="00281F88" w:rsidRDefault="00427D9D" w:rsidP="00281F88">
            <w:pPr>
              <w:jc w:val="center"/>
              <w:rPr>
                <w:rFonts w:ascii="Calibri" w:hAnsi="Calibri" w:cs="Tahoma"/>
                <w:b/>
                <w:bCs/>
              </w:rPr>
            </w:pPr>
          </w:p>
          <w:p w14:paraId="54867844" w14:textId="45529940" w:rsidR="00427D9D" w:rsidRPr="00281F88" w:rsidRDefault="00427D9D" w:rsidP="00281F88">
            <w:pPr>
              <w:jc w:val="center"/>
              <w:rPr>
                <w:rFonts w:ascii="Calibri" w:hAnsi="Calibri" w:cs="Tahoma"/>
                <w:b/>
                <w:bCs/>
              </w:rPr>
            </w:pPr>
            <w:r w:rsidRPr="00281F88">
              <w:rPr>
                <w:rFonts w:ascii="Calibri" w:hAnsi="Calibri" w:cs="Tahoma"/>
                <w:b/>
                <w:bCs/>
              </w:rPr>
              <w:t>Volunteers</w:t>
            </w:r>
          </w:p>
        </w:tc>
      </w:tr>
      <w:tr w:rsidR="00281F88" w:rsidRPr="003465EF" w14:paraId="2E77975C" w14:textId="77777777" w:rsidTr="006A4A8A">
        <w:tc>
          <w:tcPr>
            <w:tcW w:w="2152" w:type="dxa"/>
            <w:shd w:val="clear" w:color="auto" w:fill="auto"/>
            <w:vAlign w:val="center"/>
          </w:tcPr>
          <w:p w14:paraId="520AE901" w14:textId="77777777" w:rsidR="008C4E01" w:rsidRDefault="00281F88" w:rsidP="00281F88">
            <w:pPr>
              <w:jc w:val="both"/>
              <w:rPr>
                <w:rFonts w:ascii="Calibri" w:hAnsi="Calibri" w:cs="Tahoma"/>
                <w:sz w:val="18"/>
                <w:szCs w:val="18"/>
              </w:rPr>
            </w:pPr>
            <w:r>
              <w:rPr>
                <w:rFonts w:ascii="Calibri" w:hAnsi="Calibri" w:cs="Tahoma"/>
                <w:sz w:val="18"/>
                <w:szCs w:val="18"/>
              </w:rPr>
              <w:t xml:space="preserve">Volunteer </w:t>
            </w:r>
            <w:r w:rsidR="008C4E01">
              <w:rPr>
                <w:rFonts w:ascii="Calibri" w:hAnsi="Calibri" w:cs="Tahoma"/>
                <w:sz w:val="18"/>
                <w:szCs w:val="18"/>
              </w:rPr>
              <w:t>records to include:</w:t>
            </w:r>
          </w:p>
          <w:p w14:paraId="403E9667" w14:textId="77777777" w:rsidR="00281F88" w:rsidRDefault="0068173B" w:rsidP="0068173B">
            <w:pPr>
              <w:pStyle w:val="ListParagraph"/>
              <w:numPr>
                <w:ilvl w:val="0"/>
                <w:numId w:val="28"/>
              </w:numPr>
              <w:jc w:val="both"/>
              <w:rPr>
                <w:rFonts w:ascii="Calibri" w:hAnsi="Calibri" w:cs="Tahoma"/>
                <w:sz w:val="18"/>
                <w:szCs w:val="18"/>
              </w:rPr>
            </w:pPr>
            <w:r w:rsidRPr="0068173B">
              <w:rPr>
                <w:rFonts w:ascii="Calibri" w:hAnsi="Calibri" w:cs="Tahoma"/>
                <w:sz w:val="18"/>
                <w:szCs w:val="18"/>
              </w:rPr>
              <w:t>A</w:t>
            </w:r>
            <w:r w:rsidR="00281F88" w:rsidRPr="0068173B">
              <w:rPr>
                <w:rFonts w:ascii="Calibri" w:hAnsi="Calibri" w:cs="Tahoma"/>
                <w:sz w:val="18"/>
                <w:szCs w:val="18"/>
              </w:rPr>
              <w:t>pplication</w:t>
            </w:r>
            <w:r>
              <w:rPr>
                <w:rFonts w:ascii="Calibri" w:hAnsi="Calibri" w:cs="Tahoma"/>
                <w:sz w:val="18"/>
                <w:szCs w:val="18"/>
              </w:rPr>
              <w:t xml:space="preserve"> form</w:t>
            </w:r>
          </w:p>
          <w:p w14:paraId="1BA5FEC4" w14:textId="77777777" w:rsidR="0068173B" w:rsidRDefault="0068173B" w:rsidP="0068173B">
            <w:pPr>
              <w:pStyle w:val="ListParagraph"/>
              <w:numPr>
                <w:ilvl w:val="0"/>
                <w:numId w:val="28"/>
              </w:numPr>
              <w:jc w:val="both"/>
              <w:rPr>
                <w:rFonts w:ascii="Calibri" w:hAnsi="Calibri" w:cs="Tahoma"/>
                <w:sz w:val="18"/>
                <w:szCs w:val="18"/>
              </w:rPr>
            </w:pPr>
            <w:r>
              <w:rPr>
                <w:rFonts w:ascii="Calibri" w:hAnsi="Calibri" w:cs="Tahoma"/>
                <w:sz w:val="18"/>
                <w:szCs w:val="18"/>
              </w:rPr>
              <w:t>DBS Check</w:t>
            </w:r>
          </w:p>
          <w:p w14:paraId="00C7755B" w14:textId="77777777" w:rsidR="0068173B" w:rsidRDefault="0068173B" w:rsidP="0068173B">
            <w:pPr>
              <w:pStyle w:val="ListParagraph"/>
              <w:numPr>
                <w:ilvl w:val="0"/>
                <w:numId w:val="28"/>
              </w:numPr>
              <w:jc w:val="both"/>
              <w:rPr>
                <w:rFonts w:ascii="Calibri" w:hAnsi="Calibri" w:cs="Tahoma"/>
                <w:sz w:val="18"/>
                <w:szCs w:val="18"/>
              </w:rPr>
            </w:pPr>
            <w:r>
              <w:rPr>
                <w:rFonts w:ascii="Calibri" w:hAnsi="Calibri" w:cs="Tahoma"/>
                <w:sz w:val="18"/>
                <w:szCs w:val="18"/>
              </w:rPr>
              <w:t>References</w:t>
            </w:r>
          </w:p>
          <w:p w14:paraId="3295C093" w14:textId="77777777" w:rsidR="0068173B" w:rsidRDefault="0068173B" w:rsidP="0068173B">
            <w:pPr>
              <w:pStyle w:val="ListParagraph"/>
              <w:numPr>
                <w:ilvl w:val="0"/>
                <w:numId w:val="28"/>
              </w:numPr>
              <w:jc w:val="both"/>
              <w:rPr>
                <w:rFonts w:ascii="Calibri" w:hAnsi="Calibri" w:cs="Tahoma"/>
                <w:sz w:val="18"/>
                <w:szCs w:val="18"/>
              </w:rPr>
            </w:pPr>
            <w:r>
              <w:rPr>
                <w:rFonts w:ascii="Calibri" w:hAnsi="Calibri" w:cs="Tahoma"/>
                <w:sz w:val="18"/>
                <w:szCs w:val="18"/>
              </w:rPr>
              <w:t>Placement details</w:t>
            </w:r>
          </w:p>
          <w:p w14:paraId="09EFE60D" w14:textId="77777777" w:rsidR="0068173B" w:rsidRDefault="0068173B" w:rsidP="0068173B">
            <w:pPr>
              <w:pStyle w:val="ListParagraph"/>
              <w:numPr>
                <w:ilvl w:val="0"/>
                <w:numId w:val="28"/>
              </w:numPr>
              <w:jc w:val="both"/>
              <w:rPr>
                <w:rFonts w:ascii="Calibri" w:hAnsi="Calibri" w:cs="Tahoma"/>
                <w:sz w:val="18"/>
                <w:szCs w:val="18"/>
              </w:rPr>
            </w:pPr>
            <w:r>
              <w:rPr>
                <w:rFonts w:ascii="Calibri" w:hAnsi="Calibri" w:cs="Tahoma"/>
                <w:sz w:val="18"/>
                <w:szCs w:val="18"/>
              </w:rPr>
              <w:t>Observation documents</w:t>
            </w:r>
          </w:p>
          <w:p w14:paraId="6F3A0709" w14:textId="0D0EF128" w:rsidR="006A4A8A" w:rsidRPr="006A4A8A" w:rsidRDefault="006A4A8A" w:rsidP="006A4A8A">
            <w:pPr>
              <w:jc w:val="both"/>
              <w:rPr>
                <w:rFonts w:ascii="Calibri" w:hAnsi="Calibri" w:cs="Tahoma"/>
                <w:sz w:val="18"/>
                <w:szCs w:val="18"/>
              </w:rPr>
            </w:pPr>
            <w:r>
              <w:rPr>
                <w:rFonts w:ascii="Calibri" w:hAnsi="Calibri" w:cs="Tahoma"/>
                <w:sz w:val="18"/>
                <w:szCs w:val="18"/>
              </w:rPr>
              <w:t>Information is held on Monday.com database.</w:t>
            </w:r>
          </w:p>
        </w:tc>
        <w:tc>
          <w:tcPr>
            <w:tcW w:w="1176" w:type="dxa"/>
            <w:shd w:val="clear" w:color="auto" w:fill="auto"/>
            <w:vAlign w:val="center"/>
          </w:tcPr>
          <w:p w14:paraId="202CE333" w14:textId="3FF954D2"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514E9F9" w14:textId="77777777" w:rsidR="00281F88" w:rsidRPr="003465EF" w:rsidRDefault="00281F88" w:rsidP="00281F88">
            <w:pPr>
              <w:rPr>
                <w:rFonts w:ascii="Calibri" w:hAnsi="Calibri" w:cs="Tahoma"/>
                <w:sz w:val="18"/>
                <w:szCs w:val="18"/>
              </w:rPr>
            </w:pPr>
          </w:p>
        </w:tc>
        <w:tc>
          <w:tcPr>
            <w:tcW w:w="1917" w:type="dxa"/>
            <w:shd w:val="clear" w:color="auto" w:fill="auto"/>
            <w:vAlign w:val="center"/>
          </w:tcPr>
          <w:p w14:paraId="3E60FC7A" w14:textId="5B37C5A4" w:rsidR="00281F88" w:rsidRDefault="00281F88" w:rsidP="006A4A8A">
            <w:pPr>
              <w:jc w:val="center"/>
              <w:rPr>
                <w:rFonts w:ascii="Calibri" w:hAnsi="Calibri" w:cs="Tahoma"/>
                <w:sz w:val="18"/>
                <w:szCs w:val="18"/>
              </w:rPr>
            </w:pPr>
            <w:r>
              <w:rPr>
                <w:rFonts w:ascii="Calibri" w:hAnsi="Calibri" w:cs="Tahoma"/>
                <w:sz w:val="18"/>
                <w:szCs w:val="18"/>
              </w:rPr>
              <w:t>Active</w:t>
            </w:r>
            <w:r w:rsidRPr="003465EF">
              <w:rPr>
                <w:rFonts w:ascii="Calibri" w:hAnsi="Calibri" w:cs="Tahoma"/>
                <w:sz w:val="18"/>
                <w:szCs w:val="18"/>
              </w:rPr>
              <w:t xml:space="preserve"> + </w:t>
            </w:r>
            <w:r>
              <w:rPr>
                <w:rFonts w:ascii="Calibri" w:hAnsi="Calibri" w:cs="Tahoma"/>
                <w:sz w:val="18"/>
                <w:szCs w:val="18"/>
              </w:rPr>
              <w:t>12 months</w:t>
            </w:r>
          </w:p>
        </w:tc>
        <w:tc>
          <w:tcPr>
            <w:tcW w:w="1723" w:type="dxa"/>
            <w:shd w:val="clear" w:color="auto" w:fill="auto"/>
            <w:vAlign w:val="center"/>
          </w:tcPr>
          <w:p w14:paraId="29C2BA73" w14:textId="05A61E1E" w:rsidR="00281F88" w:rsidRPr="003465EF" w:rsidRDefault="00281F88" w:rsidP="00281F88">
            <w:pPr>
              <w:rPr>
                <w:rFonts w:ascii="Calibri" w:hAnsi="Calibri" w:cs="Tahoma"/>
                <w:sz w:val="18"/>
                <w:szCs w:val="18"/>
              </w:rPr>
            </w:pPr>
            <w:r w:rsidRPr="003465EF">
              <w:rPr>
                <w:rFonts w:ascii="Calibri" w:hAnsi="Calibri" w:cs="Tahoma"/>
                <w:sz w:val="18"/>
                <w:szCs w:val="18"/>
              </w:rPr>
              <w:t>Secure disposal</w:t>
            </w:r>
          </w:p>
        </w:tc>
      </w:tr>
      <w:tr w:rsidR="00281F88" w:rsidRPr="003465EF" w14:paraId="28DB15CB" w14:textId="77777777" w:rsidTr="006A4A8A">
        <w:tc>
          <w:tcPr>
            <w:tcW w:w="2152" w:type="dxa"/>
            <w:shd w:val="clear" w:color="auto" w:fill="auto"/>
            <w:vAlign w:val="center"/>
          </w:tcPr>
          <w:p w14:paraId="345D5A79" w14:textId="50DE09D6" w:rsidR="00281F88" w:rsidRPr="003465EF" w:rsidRDefault="00281F88" w:rsidP="00281F88">
            <w:pPr>
              <w:jc w:val="both"/>
              <w:rPr>
                <w:rFonts w:ascii="Calibri" w:hAnsi="Calibri" w:cs="Tahoma"/>
                <w:sz w:val="18"/>
                <w:szCs w:val="18"/>
              </w:rPr>
            </w:pPr>
            <w:r>
              <w:rPr>
                <w:rFonts w:ascii="Calibri" w:hAnsi="Calibri" w:cs="Tahoma"/>
                <w:sz w:val="18"/>
                <w:szCs w:val="18"/>
              </w:rPr>
              <w:t>Volunteer application - not progressing with</w:t>
            </w:r>
          </w:p>
        </w:tc>
        <w:tc>
          <w:tcPr>
            <w:tcW w:w="1176" w:type="dxa"/>
            <w:shd w:val="clear" w:color="auto" w:fill="auto"/>
            <w:vAlign w:val="center"/>
          </w:tcPr>
          <w:p w14:paraId="7C64AA7F" w14:textId="712C45A2"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3CEDC279" w14:textId="77777777" w:rsidR="00281F88" w:rsidRPr="003465EF" w:rsidRDefault="00281F88" w:rsidP="00281F88">
            <w:pPr>
              <w:rPr>
                <w:rFonts w:ascii="Calibri" w:hAnsi="Calibri" w:cs="Tahoma"/>
                <w:sz w:val="18"/>
                <w:szCs w:val="18"/>
              </w:rPr>
            </w:pPr>
          </w:p>
        </w:tc>
        <w:tc>
          <w:tcPr>
            <w:tcW w:w="1917" w:type="dxa"/>
            <w:shd w:val="clear" w:color="auto" w:fill="auto"/>
            <w:vAlign w:val="center"/>
          </w:tcPr>
          <w:p w14:paraId="084A6B03" w14:textId="7549FA11" w:rsidR="00281F88" w:rsidRDefault="006A4A8A" w:rsidP="006A4A8A">
            <w:pPr>
              <w:jc w:val="center"/>
              <w:rPr>
                <w:rFonts w:ascii="Calibri" w:hAnsi="Calibri" w:cs="Tahoma"/>
                <w:sz w:val="18"/>
                <w:szCs w:val="18"/>
              </w:rPr>
            </w:pPr>
            <w:r>
              <w:rPr>
                <w:rFonts w:ascii="Calibri" w:hAnsi="Calibri" w:cs="Tahoma"/>
                <w:sz w:val="18"/>
                <w:szCs w:val="18"/>
              </w:rPr>
              <w:t>1 year</w:t>
            </w:r>
          </w:p>
        </w:tc>
        <w:tc>
          <w:tcPr>
            <w:tcW w:w="1723" w:type="dxa"/>
            <w:shd w:val="clear" w:color="auto" w:fill="auto"/>
            <w:vAlign w:val="center"/>
          </w:tcPr>
          <w:p w14:paraId="29F7F768" w14:textId="04D9EE38" w:rsidR="00281F88" w:rsidRPr="003465EF" w:rsidRDefault="00281F88" w:rsidP="00281F88">
            <w:pPr>
              <w:rPr>
                <w:rFonts w:ascii="Calibri" w:hAnsi="Calibri" w:cs="Tahoma"/>
                <w:sz w:val="18"/>
                <w:szCs w:val="18"/>
              </w:rPr>
            </w:pPr>
            <w:r w:rsidRPr="003465EF">
              <w:rPr>
                <w:rFonts w:ascii="Calibri" w:hAnsi="Calibri" w:cs="Tahoma"/>
                <w:sz w:val="18"/>
                <w:szCs w:val="18"/>
              </w:rPr>
              <w:t>Secure disposal</w:t>
            </w:r>
          </w:p>
        </w:tc>
      </w:tr>
      <w:tr w:rsidR="00281F88" w:rsidRPr="003465EF" w14:paraId="0C0EB0AF" w14:textId="77777777" w:rsidTr="006A4A8A">
        <w:tc>
          <w:tcPr>
            <w:tcW w:w="2152" w:type="dxa"/>
            <w:shd w:val="clear" w:color="auto" w:fill="auto"/>
            <w:vAlign w:val="center"/>
          </w:tcPr>
          <w:p w14:paraId="725405C8" w14:textId="37947F5C" w:rsidR="00281F88" w:rsidRPr="003465EF" w:rsidRDefault="00281F88" w:rsidP="00281F88">
            <w:pPr>
              <w:jc w:val="both"/>
              <w:rPr>
                <w:rFonts w:ascii="Calibri" w:hAnsi="Calibri" w:cs="Tahoma"/>
                <w:sz w:val="18"/>
                <w:szCs w:val="18"/>
              </w:rPr>
            </w:pPr>
            <w:r>
              <w:rPr>
                <w:rFonts w:ascii="Calibri" w:hAnsi="Calibri" w:cs="Tahoma"/>
                <w:sz w:val="18"/>
                <w:szCs w:val="18"/>
              </w:rPr>
              <w:t>DBS Documentation</w:t>
            </w:r>
          </w:p>
        </w:tc>
        <w:tc>
          <w:tcPr>
            <w:tcW w:w="1176" w:type="dxa"/>
            <w:shd w:val="clear" w:color="auto" w:fill="auto"/>
            <w:vAlign w:val="center"/>
          </w:tcPr>
          <w:p w14:paraId="1C6EB3C2" w14:textId="56E6BBEB"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5DF2E048" w14:textId="77777777" w:rsidR="00281F88" w:rsidRPr="003465EF" w:rsidRDefault="00281F88" w:rsidP="00281F88">
            <w:pPr>
              <w:rPr>
                <w:rFonts w:ascii="Calibri" w:hAnsi="Calibri" w:cs="Tahoma"/>
                <w:sz w:val="18"/>
                <w:szCs w:val="18"/>
              </w:rPr>
            </w:pPr>
          </w:p>
        </w:tc>
        <w:tc>
          <w:tcPr>
            <w:tcW w:w="1917" w:type="dxa"/>
            <w:shd w:val="clear" w:color="auto" w:fill="auto"/>
            <w:vAlign w:val="center"/>
          </w:tcPr>
          <w:p w14:paraId="49931CF2" w14:textId="6CC41BDB" w:rsidR="00281F88" w:rsidRDefault="00281F88" w:rsidP="006A4A8A">
            <w:pPr>
              <w:jc w:val="center"/>
              <w:rPr>
                <w:rFonts w:ascii="Calibri" w:hAnsi="Calibri" w:cs="Tahoma"/>
                <w:sz w:val="18"/>
                <w:szCs w:val="18"/>
              </w:rPr>
            </w:pPr>
            <w:r>
              <w:rPr>
                <w:rFonts w:ascii="Calibri" w:hAnsi="Calibri" w:cs="Tahoma"/>
                <w:sz w:val="18"/>
                <w:szCs w:val="18"/>
              </w:rPr>
              <w:t>Receipt of certificate</w:t>
            </w:r>
          </w:p>
        </w:tc>
        <w:tc>
          <w:tcPr>
            <w:tcW w:w="1723" w:type="dxa"/>
            <w:shd w:val="clear" w:color="auto" w:fill="auto"/>
            <w:vAlign w:val="center"/>
          </w:tcPr>
          <w:p w14:paraId="2BCA543F" w14:textId="3A6D9992" w:rsidR="00281F88" w:rsidRPr="003465EF" w:rsidRDefault="00281F88" w:rsidP="00281F88">
            <w:pPr>
              <w:rPr>
                <w:rFonts w:ascii="Calibri" w:hAnsi="Calibri" w:cs="Tahoma"/>
                <w:sz w:val="18"/>
                <w:szCs w:val="18"/>
              </w:rPr>
            </w:pPr>
            <w:r w:rsidRPr="003465EF">
              <w:rPr>
                <w:rFonts w:ascii="Calibri" w:hAnsi="Calibri" w:cs="Tahoma"/>
                <w:sz w:val="18"/>
                <w:szCs w:val="18"/>
              </w:rPr>
              <w:t>Secure disposal</w:t>
            </w:r>
          </w:p>
        </w:tc>
      </w:tr>
      <w:tr w:rsidR="004E08A0" w:rsidRPr="003465EF" w14:paraId="29C71087" w14:textId="77777777" w:rsidTr="006A4A8A">
        <w:tc>
          <w:tcPr>
            <w:tcW w:w="2152" w:type="dxa"/>
            <w:shd w:val="clear" w:color="auto" w:fill="auto"/>
            <w:vAlign w:val="center"/>
          </w:tcPr>
          <w:p w14:paraId="7BD16EB2" w14:textId="27A80D3B" w:rsidR="004E08A0" w:rsidRDefault="004E08A0" w:rsidP="00281F88">
            <w:pPr>
              <w:jc w:val="both"/>
              <w:rPr>
                <w:rFonts w:ascii="Calibri" w:hAnsi="Calibri" w:cs="Tahoma"/>
                <w:sz w:val="18"/>
                <w:szCs w:val="18"/>
              </w:rPr>
            </w:pPr>
            <w:r>
              <w:rPr>
                <w:rFonts w:ascii="Calibri" w:hAnsi="Calibri" w:cs="Tahoma"/>
                <w:sz w:val="18"/>
                <w:szCs w:val="18"/>
              </w:rPr>
              <w:t>Bank details for the payment of expenses</w:t>
            </w:r>
          </w:p>
        </w:tc>
        <w:tc>
          <w:tcPr>
            <w:tcW w:w="1176" w:type="dxa"/>
            <w:shd w:val="clear" w:color="auto" w:fill="auto"/>
            <w:vAlign w:val="center"/>
          </w:tcPr>
          <w:p w14:paraId="2C909E13" w14:textId="6963DA99" w:rsidR="004E08A0" w:rsidRPr="003465EF" w:rsidRDefault="004E08A0" w:rsidP="00281F88">
            <w:pPr>
              <w:jc w:val="center"/>
              <w:rPr>
                <w:rFonts w:ascii="Calibri" w:hAnsi="Calibri" w:cs="Tahoma"/>
                <w:sz w:val="18"/>
                <w:szCs w:val="18"/>
              </w:rPr>
            </w:pPr>
            <w:r>
              <w:rPr>
                <w:rFonts w:ascii="Calibri" w:hAnsi="Calibri" w:cs="Tahoma"/>
                <w:sz w:val="18"/>
                <w:szCs w:val="18"/>
              </w:rPr>
              <w:t>Yes</w:t>
            </w:r>
          </w:p>
        </w:tc>
        <w:tc>
          <w:tcPr>
            <w:tcW w:w="2048" w:type="dxa"/>
            <w:shd w:val="clear" w:color="auto" w:fill="auto"/>
            <w:vAlign w:val="center"/>
          </w:tcPr>
          <w:p w14:paraId="430CF8AC" w14:textId="77777777" w:rsidR="004E08A0" w:rsidRPr="003465EF" w:rsidRDefault="004E08A0" w:rsidP="00281F88">
            <w:pPr>
              <w:rPr>
                <w:rFonts w:ascii="Calibri" w:hAnsi="Calibri" w:cs="Tahoma"/>
                <w:sz w:val="18"/>
                <w:szCs w:val="18"/>
              </w:rPr>
            </w:pPr>
          </w:p>
        </w:tc>
        <w:tc>
          <w:tcPr>
            <w:tcW w:w="1917" w:type="dxa"/>
            <w:shd w:val="clear" w:color="auto" w:fill="auto"/>
            <w:vAlign w:val="center"/>
          </w:tcPr>
          <w:p w14:paraId="63ACBA0B" w14:textId="2E949770" w:rsidR="004E08A0" w:rsidRDefault="00A5191A" w:rsidP="006A4A8A">
            <w:pPr>
              <w:jc w:val="center"/>
              <w:rPr>
                <w:rFonts w:ascii="Calibri" w:hAnsi="Calibri" w:cs="Tahoma"/>
                <w:sz w:val="18"/>
                <w:szCs w:val="18"/>
              </w:rPr>
            </w:pPr>
            <w:r>
              <w:rPr>
                <w:rFonts w:ascii="Calibri" w:hAnsi="Calibri" w:cs="Tahoma"/>
                <w:sz w:val="18"/>
                <w:szCs w:val="18"/>
              </w:rPr>
              <w:t>Date of leaving the organisation + 6 years</w:t>
            </w:r>
          </w:p>
        </w:tc>
        <w:tc>
          <w:tcPr>
            <w:tcW w:w="1723" w:type="dxa"/>
            <w:shd w:val="clear" w:color="auto" w:fill="auto"/>
            <w:vAlign w:val="center"/>
          </w:tcPr>
          <w:p w14:paraId="746A36D9" w14:textId="062F4B1D" w:rsidR="004E08A0" w:rsidRPr="003465EF" w:rsidRDefault="00A5191A" w:rsidP="00281F88">
            <w:pPr>
              <w:rPr>
                <w:rFonts w:ascii="Calibri" w:hAnsi="Calibri" w:cs="Tahoma"/>
                <w:sz w:val="18"/>
                <w:szCs w:val="18"/>
              </w:rPr>
            </w:pPr>
            <w:r>
              <w:rPr>
                <w:rFonts w:ascii="Calibri" w:hAnsi="Calibri" w:cs="Tahoma"/>
                <w:sz w:val="18"/>
                <w:szCs w:val="18"/>
              </w:rPr>
              <w:t>Secure disposal</w:t>
            </w:r>
          </w:p>
        </w:tc>
      </w:tr>
      <w:tr w:rsidR="00281F88" w:rsidRPr="003465EF" w14:paraId="50C8B6A9" w14:textId="77777777" w:rsidTr="00FA4CBF">
        <w:tc>
          <w:tcPr>
            <w:tcW w:w="9016" w:type="dxa"/>
            <w:gridSpan w:val="5"/>
            <w:shd w:val="clear" w:color="auto" w:fill="EAF1DD"/>
            <w:vAlign w:val="center"/>
          </w:tcPr>
          <w:p w14:paraId="62F32C6C" w14:textId="77777777" w:rsidR="00281F88" w:rsidRDefault="00281F88" w:rsidP="002B2EF5">
            <w:pPr>
              <w:jc w:val="center"/>
              <w:rPr>
                <w:rFonts w:ascii="Calibri" w:hAnsi="Calibri" w:cs="Tahoma"/>
                <w:b/>
              </w:rPr>
            </w:pPr>
          </w:p>
          <w:p w14:paraId="25FC07EC" w14:textId="77777777" w:rsidR="00281F88" w:rsidRPr="003465EF" w:rsidRDefault="00281F88" w:rsidP="002B2EF5">
            <w:pPr>
              <w:jc w:val="center"/>
              <w:rPr>
                <w:rFonts w:ascii="Calibri" w:hAnsi="Calibri" w:cs="Tahoma"/>
                <w:b/>
              </w:rPr>
            </w:pPr>
            <w:r w:rsidRPr="003465EF">
              <w:rPr>
                <w:rFonts w:ascii="Calibri" w:hAnsi="Calibri" w:cs="Tahoma"/>
                <w:b/>
              </w:rPr>
              <w:t>Personnel Records</w:t>
            </w:r>
          </w:p>
        </w:tc>
      </w:tr>
      <w:tr w:rsidR="00281F88" w:rsidRPr="003465EF" w14:paraId="7601200A" w14:textId="77777777" w:rsidTr="006A4A8A">
        <w:tc>
          <w:tcPr>
            <w:tcW w:w="2152" w:type="dxa"/>
            <w:shd w:val="clear" w:color="auto" w:fill="auto"/>
            <w:vAlign w:val="center"/>
          </w:tcPr>
          <w:p w14:paraId="3F1447A3"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Timesheets, sick pay</w:t>
            </w:r>
          </w:p>
        </w:tc>
        <w:tc>
          <w:tcPr>
            <w:tcW w:w="1176" w:type="dxa"/>
            <w:shd w:val="clear" w:color="auto" w:fill="auto"/>
            <w:vAlign w:val="center"/>
          </w:tcPr>
          <w:p w14:paraId="080D14AE"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8DF103A"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Financial Regulations</w:t>
            </w:r>
          </w:p>
        </w:tc>
        <w:tc>
          <w:tcPr>
            <w:tcW w:w="1917" w:type="dxa"/>
            <w:shd w:val="clear" w:color="auto" w:fill="auto"/>
            <w:vAlign w:val="center"/>
          </w:tcPr>
          <w:p w14:paraId="207E8A0B"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Current year + 6 years</w:t>
            </w:r>
          </w:p>
        </w:tc>
        <w:tc>
          <w:tcPr>
            <w:tcW w:w="1723" w:type="dxa"/>
            <w:shd w:val="clear" w:color="auto" w:fill="auto"/>
            <w:vAlign w:val="center"/>
          </w:tcPr>
          <w:p w14:paraId="31827CF9"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2F18FF2A" w14:textId="77777777" w:rsidTr="006A4A8A">
        <w:tc>
          <w:tcPr>
            <w:tcW w:w="2152" w:type="dxa"/>
            <w:shd w:val="clear" w:color="auto" w:fill="auto"/>
            <w:vAlign w:val="center"/>
          </w:tcPr>
          <w:p w14:paraId="243719B1" w14:textId="38623624" w:rsidR="00281F88" w:rsidRPr="003465EF" w:rsidRDefault="00281F88" w:rsidP="00281F88">
            <w:pPr>
              <w:jc w:val="both"/>
              <w:rPr>
                <w:rFonts w:ascii="Calibri" w:hAnsi="Calibri" w:cs="Tahoma"/>
                <w:sz w:val="18"/>
                <w:szCs w:val="18"/>
              </w:rPr>
            </w:pPr>
            <w:r w:rsidRPr="003465EF">
              <w:rPr>
                <w:rFonts w:ascii="Calibri" w:hAnsi="Calibri" w:cs="Tahoma"/>
                <w:sz w:val="18"/>
                <w:szCs w:val="18"/>
              </w:rPr>
              <w:t>Staff Personnel Files</w:t>
            </w:r>
            <w:r w:rsidR="004F6FD3">
              <w:rPr>
                <w:rFonts w:ascii="Calibri" w:hAnsi="Calibri" w:cs="Tahoma"/>
                <w:sz w:val="18"/>
                <w:szCs w:val="18"/>
              </w:rPr>
              <w:t xml:space="preserve"> to include emergency contact information</w:t>
            </w:r>
          </w:p>
        </w:tc>
        <w:tc>
          <w:tcPr>
            <w:tcW w:w="1176" w:type="dxa"/>
            <w:shd w:val="clear" w:color="auto" w:fill="auto"/>
            <w:vAlign w:val="center"/>
          </w:tcPr>
          <w:p w14:paraId="70E17117"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13BC7EBD"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4156C40B"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Termination + 7 years</w:t>
            </w:r>
          </w:p>
        </w:tc>
        <w:tc>
          <w:tcPr>
            <w:tcW w:w="1723" w:type="dxa"/>
            <w:shd w:val="clear" w:color="auto" w:fill="auto"/>
            <w:vAlign w:val="center"/>
          </w:tcPr>
          <w:p w14:paraId="38ABBA5B"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216B765E" w14:textId="77777777" w:rsidTr="006A4A8A">
        <w:tc>
          <w:tcPr>
            <w:tcW w:w="2152" w:type="dxa"/>
            <w:shd w:val="clear" w:color="auto" w:fill="auto"/>
            <w:vAlign w:val="center"/>
          </w:tcPr>
          <w:p w14:paraId="6D01BA62"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Interview notes and recruitment records</w:t>
            </w:r>
          </w:p>
        </w:tc>
        <w:tc>
          <w:tcPr>
            <w:tcW w:w="1176" w:type="dxa"/>
            <w:shd w:val="clear" w:color="auto" w:fill="auto"/>
            <w:vAlign w:val="center"/>
          </w:tcPr>
          <w:p w14:paraId="7658306B"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30466B96"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189A36EE"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Date of interview + 6 months</w:t>
            </w:r>
          </w:p>
        </w:tc>
        <w:tc>
          <w:tcPr>
            <w:tcW w:w="1723" w:type="dxa"/>
            <w:shd w:val="clear" w:color="auto" w:fill="auto"/>
            <w:vAlign w:val="center"/>
          </w:tcPr>
          <w:p w14:paraId="6F3A0F57"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7FB31E14" w14:textId="77777777" w:rsidTr="006A4A8A">
        <w:tc>
          <w:tcPr>
            <w:tcW w:w="2152" w:type="dxa"/>
            <w:shd w:val="clear" w:color="auto" w:fill="auto"/>
            <w:vAlign w:val="center"/>
          </w:tcPr>
          <w:p w14:paraId="32A8AE12"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Pre-employment checks</w:t>
            </w:r>
          </w:p>
        </w:tc>
        <w:tc>
          <w:tcPr>
            <w:tcW w:w="1176" w:type="dxa"/>
            <w:shd w:val="clear" w:color="auto" w:fill="auto"/>
            <w:vAlign w:val="center"/>
          </w:tcPr>
          <w:p w14:paraId="0C2AABAE"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No</w:t>
            </w:r>
          </w:p>
        </w:tc>
        <w:tc>
          <w:tcPr>
            <w:tcW w:w="2048" w:type="dxa"/>
            <w:shd w:val="clear" w:color="auto" w:fill="auto"/>
            <w:vAlign w:val="center"/>
          </w:tcPr>
          <w:p w14:paraId="5C08DC18"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DBS guidelines</w:t>
            </w:r>
          </w:p>
        </w:tc>
        <w:tc>
          <w:tcPr>
            <w:tcW w:w="1917" w:type="dxa"/>
            <w:shd w:val="clear" w:color="auto" w:fill="auto"/>
            <w:vAlign w:val="center"/>
          </w:tcPr>
          <w:p w14:paraId="5AF07329"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Date of check + 6 months</w:t>
            </w:r>
          </w:p>
        </w:tc>
        <w:tc>
          <w:tcPr>
            <w:tcW w:w="1723" w:type="dxa"/>
            <w:shd w:val="clear" w:color="auto" w:fill="auto"/>
            <w:vAlign w:val="center"/>
          </w:tcPr>
          <w:p w14:paraId="557EE20E"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 by designated member of staff</w:t>
            </w:r>
          </w:p>
        </w:tc>
      </w:tr>
      <w:tr w:rsidR="00281F88" w:rsidRPr="003465EF" w14:paraId="0E76696F" w14:textId="77777777" w:rsidTr="006A4A8A">
        <w:tc>
          <w:tcPr>
            <w:tcW w:w="2152" w:type="dxa"/>
            <w:shd w:val="clear" w:color="auto" w:fill="auto"/>
            <w:vAlign w:val="center"/>
          </w:tcPr>
          <w:p w14:paraId="1595F428"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Disciplinary proceedings</w:t>
            </w:r>
          </w:p>
          <w:p w14:paraId="34C464FE" w14:textId="77777777" w:rsidR="00281F88" w:rsidRPr="003465EF" w:rsidRDefault="00281F88" w:rsidP="00281F88">
            <w:pPr>
              <w:jc w:val="both"/>
              <w:rPr>
                <w:rFonts w:ascii="Calibri" w:hAnsi="Calibri" w:cs="Tahoma"/>
                <w:sz w:val="18"/>
                <w:szCs w:val="18"/>
              </w:rPr>
            </w:pPr>
          </w:p>
          <w:p w14:paraId="6D634288" w14:textId="77777777" w:rsidR="00281F88" w:rsidRPr="003465EF" w:rsidRDefault="00281F88" w:rsidP="004D5644">
            <w:pPr>
              <w:jc w:val="both"/>
              <w:rPr>
                <w:rFonts w:ascii="Calibri" w:hAnsi="Calibri" w:cs="Tahoma"/>
                <w:sz w:val="18"/>
                <w:szCs w:val="18"/>
              </w:rPr>
            </w:pPr>
          </w:p>
          <w:p w14:paraId="13FC4894" w14:textId="77777777" w:rsidR="00281F88" w:rsidRPr="003465EF" w:rsidRDefault="00281F88" w:rsidP="004D5644">
            <w:pPr>
              <w:numPr>
                <w:ilvl w:val="0"/>
                <w:numId w:val="25"/>
              </w:numPr>
              <w:jc w:val="both"/>
              <w:rPr>
                <w:rFonts w:ascii="Calibri" w:hAnsi="Calibri" w:cs="Tahoma"/>
                <w:sz w:val="18"/>
                <w:szCs w:val="18"/>
              </w:rPr>
            </w:pPr>
            <w:r w:rsidRPr="003465EF">
              <w:rPr>
                <w:rFonts w:ascii="Calibri" w:hAnsi="Calibri" w:cs="Tahoma"/>
                <w:sz w:val="18"/>
                <w:szCs w:val="18"/>
              </w:rPr>
              <w:t>Oral warning</w:t>
            </w:r>
          </w:p>
          <w:p w14:paraId="50792244" w14:textId="77777777" w:rsidR="00281F88" w:rsidRPr="003465EF" w:rsidRDefault="00281F88" w:rsidP="004D5644">
            <w:pPr>
              <w:ind w:left="720"/>
              <w:jc w:val="both"/>
              <w:rPr>
                <w:rFonts w:ascii="Calibri" w:hAnsi="Calibri" w:cs="Tahoma"/>
                <w:sz w:val="18"/>
                <w:szCs w:val="18"/>
              </w:rPr>
            </w:pPr>
          </w:p>
          <w:p w14:paraId="52247600" w14:textId="77777777" w:rsidR="00281F88" w:rsidRPr="003465EF" w:rsidRDefault="00281F88" w:rsidP="004D5644">
            <w:pPr>
              <w:numPr>
                <w:ilvl w:val="0"/>
                <w:numId w:val="25"/>
              </w:numPr>
              <w:jc w:val="both"/>
              <w:rPr>
                <w:rFonts w:ascii="Calibri" w:hAnsi="Calibri" w:cs="Tahoma"/>
                <w:sz w:val="18"/>
                <w:szCs w:val="18"/>
              </w:rPr>
            </w:pPr>
            <w:r w:rsidRPr="003465EF">
              <w:rPr>
                <w:rFonts w:ascii="Calibri" w:hAnsi="Calibri" w:cs="Tahoma"/>
                <w:sz w:val="18"/>
                <w:szCs w:val="18"/>
              </w:rPr>
              <w:t>Written warning (L1)</w:t>
            </w:r>
          </w:p>
          <w:p w14:paraId="5BCFBC09" w14:textId="77777777" w:rsidR="00281F88" w:rsidRPr="003465EF" w:rsidRDefault="00281F88" w:rsidP="004D5644">
            <w:pPr>
              <w:ind w:left="720"/>
              <w:jc w:val="both"/>
              <w:rPr>
                <w:rFonts w:ascii="Calibri" w:hAnsi="Calibri" w:cs="Tahoma"/>
                <w:sz w:val="18"/>
                <w:szCs w:val="18"/>
              </w:rPr>
            </w:pPr>
          </w:p>
          <w:p w14:paraId="4B6D7D89" w14:textId="77777777" w:rsidR="00281F88" w:rsidRPr="003465EF" w:rsidRDefault="00281F88" w:rsidP="004D5644">
            <w:pPr>
              <w:numPr>
                <w:ilvl w:val="0"/>
                <w:numId w:val="25"/>
              </w:numPr>
              <w:jc w:val="both"/>
              <w:rPr>
                <w:rFonts w:ascii="Calibri" w:hAnsi="Calibri" w:cs="Tahoma"/>
                <w:sz w:val="18"/>
                <w:szCs w:val="18"/>
              </w:rPr>
            </w:pPr>
            <w:r w:rsidRPr="003465EF">
              <w:rPr>
                <w:rFonts w:ascii="Calibri" w:hAnsi="Calibri" w:cs="Tahoma"/>
                <w:sz w:val="18"/>
                <w:szCs w:val="18"/>
              </w:rPr>
              <w:t>Written warning (L2)</w:t>
            </w:r>
          </w:p>
          <w:p w14:paraId="4275C98F" w14:textId="77777777" w:rsidR="00281F88" w:rsidRPr="003465EF" w:rsidRDefault="00281F88" w:rsidP="004D5644">
            <w:pPr>
              <w:ind w:left="720"/>
              <w:jc w:val="both"/>
              <w:rPr>
                <w:rFonts w:ascii="Calibri" w:hAnsi="Calibri" w:cs="Tahoma"/>
                <w:sz w:val="18"/>
                <w:szCs w:val="18"/>
              </w:rPr>
            </w:pPr>
          </w:p>
          <w:p w14:paraId="3BC25628" w14:textId="77777777" w:rsidR="00281F88" w:rsidRPr="003465EF" w:rsidRDefault="00281F88" w:rsidP="004D5644">
            <w:pPr>
              <w:numPr>
                <w:ilvl w:val="0"/>
                <w:numId w:val="25"/>
              </w:numPr>
              <w:jc w:val="both"/>
              <w:rPr>
                <w:rFonts w:ascii="Calibri" w:hAnsi="Calibri" w:cs="Tahoma"/>
                <w:sz w:val="18"/>
                <w:szCs w:val="18"/>
              </w:rPr>
            </w:pPr>
            <w:r w:rsidRPr="003465EF">
              <w:rPr>
                <w:rFonts w:ascii="Calibri" w:hAnsi="Calibri" w:cs="Tahoma"/>
                <w:sz w:val="18"/>
                <w:szCs w:val="18"/>
              </w:rPr>
              <w:t>Final warning</w:t>
            </w:r>
          </w:p>
        </w:tc>
        <w:tc>
          <w:tcPr>
            <w:tcW w:w="1176" w:type="dxa"/>
            <w:shd w:val="clear" w:color="auto" w:fill="auto"/>
            <w:vAlign w:val="center"/>
          </w:tcPr>
          <w:p w14:paraId="297002E4"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492BADCF"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2BB7B4E5" w14:textId="77777777" w:rsidR="00281F88" w:rsidRPr="003465EF" w:rsidRDefault="00281F88" w:rsidP="00281F88">
            <w:pPr>
              <w:jc w:val="both"/>
              <w:rPr>
                <w:rFonts w:ascii="Calibri" w:hAnsi="Calibri" w:cs="Tahoma"/>
                <w:sz w:val="18"/>
                <w:szCs w:val="18"/>
              </w:rPr>
            </w:pPr>
          </w:p>
          <w:p w14:paraId="41A36EBD" w14:textId="77777777" w:rsidR="00281F88" w:rsidRPr="003465EF" w:rsidRDefault="00281F88" w:rsidP="00281F88">
            <w:pPr>
              <w:jc w:val="both"/>
              <w:rPr>
                <w:rFonts w:ascii="Calibri" w:hAnsi="Calibri" w:cs="Tahoma"/>
                <w:sz w:val="18"/>
                <w:szCs w:val="18"/>
              </w:rPr>
            </w:pPr>
          </w:p>
          <w:p w14:paraId="56447B47" w14:textId="77777777" w:rsidR="00281F88" w:rsidRPr="003465EF" w:rsidRDefault="00281F88" w:rsidP="00631AD9">
            <w:pPr>
              <w:numPr>
                <w:ilvl w:val="0"/>
                <w:numId w:val="25"/>
              </w:numPr>
              <w:ind w:left="323" w:hanging="283"/>
              <w:jc w:val="both"/>
              <w:rPr>
                <w:rFonts w:ascii="Calibri" w:hAnsi="Calibri" w:cs="Tahoma"/>
                <w:sz w:val="18"/>
                <w:szCs w:val="18"/>
              </w:rPr>
            </w:pPr>
            <w:r w:rsidRPr="003465EF">
              <w:rPr>
                <w:rFonts w:ascii="Calibri" w:hAnsi="Calibri" w:cs="Tahoma"/>
                <w:sz w:val="18"/>
                <w:szCs w:val="18"/>
              </w:rPr>
              <w:t>Date of warning + 6 months</w:t>
            </w:r>
          </w:p>
          <w:p w14:paraId="1C3A3F5E" w14:textId="77777777" w:rsidR="00281F88" w:rsidRPr="003465EF" w:rsidRDefault="00281F88" w:rsidP="00631AD9">
            <w:pPr>
              <w:numPr>
                <w:ilvl w:val="0"/>
                <w:numId w:val="25"/>
              </w:numPr>
              <w:ind w:left="323" w:hanging="283"/>
              <w:jc w:val="both"/>
              <w:rPr>
                <w:rFonts w:ascii="Calibri" w:hAnsi="Calibri" w:cs="Tahoma"/>
                <w:sz w:val="18"/>
                <w:szCs w:val="18"/>
              </w:rPr>
            </w:pPr>
            <w:r w:rsidRPr="003465EF">
              <w:rPr>
                <w:rFonts w:ascii="Calibri" w:hAnsi="Calibri" w:cs="Tahoma"/>
                <w:sz w:val="18"/>
                <w:szCs w:val="18"/>
              </w:rPr>
              <w:t>Date of warning + 6 months</w:t>
            </w:r>
          </w:p>
          <w:p w14:paraId="019DB432" w14:textId="77777777" w:rsidR="00281F88" w:rsidRPr="003465EF" w:rsidRDefault="00281F88" w:rsidP="00631AD9">
            <w:pPr>
              <w:numPr>
                <w:ilvl w:val="0"/>
                <w:numId w:val="25"/>
              </w:numPr>
              <w:ind w:left="323" w:hanging="283"/>
              <w:jc w:val="both"/>
              <w:rPr>
                <w:rFonts w:ascii="Calibri" w:hAnsi="Calibri" w:cs="Tahoma"/>
                <w:sz w:val="18"/>
                <w:szCs w:val="18"/>
              </w:rPr>
            </w:pPr>
            <w:r w:rsidRPr="003465EF">
              <w:rPr>
                <w:rFonts w:ascii="Calibri" w:hAnsi="Calibri" w:cs="Tahoma"/>
                <w:sz w:val="18"/>
                <w:szCs w:val="18"/>
              </w:rPr>
              <w:t>Date of warning + 12 months</w:t>
            </w:r>
          </w:p>
          <w:p w14:paraId="1A169ABD" w14:textId="77777777" w:rsidR="00281F88" w:rsidRPr="003465EF" w:rsidRDefault="00281F88" w:rsidP="00631AD9">
            <w:pPr>
              <w:numPr>
                <w:ilvl w:val="0"/>
                <w:numId w:val="25"/>
              </w:numPr>
              <w:ind w:left="323" w:hanging="283"/>
              <w:jc w:val="both"/>
              <w:rPr>
                <w:rFonts w:ascii="Calibri" w:hAnsi="Calibri" w:cs="Tahoma"/>
                <w:sz w:val="18"/>
                <w:szCs w:val="18"/>
              </w:rPr>
            </w:pPr>
            <w:r w:rsidRPr="003465EF">
              <w:rPr>
                <w:rFonts w:ascii="Calibri" w:hAnsi="Calibri" w:cs="Tahoma"/>
                <w:sz w:val="18"/>
                <w:szCs w:val="18"/>
              </w:rPr>
              <w:t>Date of warning + 18 months</w:t>
            </w:r>
          </w:p>
        </w:tc>
        <w:tc>
          <w:tcPr>
            <w:tcW w:w="1723" w:type="dxa"/>
            <w:shd w:val="clear" w:color="auto" w:fill="auto"/>
            <w:vAlign w:val="center"/>
          </w:tcPr>
          <w:p w14:paraId="703AFD74" w14:textId="77777777" w:rsidR="00281F88" w:rsidRPr="003465EF" w:rsidRDefault="00281F88" w:rsidP="00281F88">
            <w:pPr>
              <w:jc w:val="both"/>
              <w:rPr>
                <w:rFonts w:ascii="Calibri" w:hAnsi="Calibri" w:cs="Tahoma"/>
                <w:sz w:val="18"/>
                <w:szCs w:val="18"/>
              </w:rPr>
            </w:pPr>
          </w:p>
          <w:p w14:paraId="221A4AB5" w14:textId="77777777" w:rsidR="00281F88" w:rsidRPr="003465EF" w:rsidRDefault="00281F88" w:rsidP="00281F88">
            <w:pPr>
              <w:jc w:val="both"/>
              <w:rPr>
                <w:rFonts w:ascii="Calibri" w:hAnsi="Calibri" w:cs="Tahoma"/>
                <w:sz w:val="18"/>
                <w:szCs w:val="18"/>
              </w:rPr>
            </w:pPr>
          </w:p>
          <w:p w14:paraId="65B0D1DA" w14:textId="77777777" w:rsidR="00281F88" w:rsidRPr="003465EF" w:rsidRDefault="00281F88" w:rsidP="00281F88">
            <w:pPr>
              <w:jc w:val="both"/>
              <w:rPr>
                <w:rFonts w:ascii="Calibri" w:hAnsi="Calibri" w:cs="Tahoma"/>
                <w:sz w:val="18"/>
                <w:szCs w:val="18"/>
              </w:rPr>
            </w:pPr>
          </w:p>
          <w:p w14:paraId="4B6F78B4"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6DCE0744" w14:textId="77777777" w:rsidTr="006A4A8A">
        <w:tc>
          <w:tcPr>
            <w:tcW w:w="2152" w:type="dxa"/>
            <w:shd w:val="clear" w:color="auto" w:fill="auto"/>
            <w:vAlign w:val="center"/>
          </w:tcPr>
          <w:p w14:paraId="6FB78B35"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Records related to accident/injury at work</w:t>
            </w:r>
          </w:p>
        </w:tc>
        <w:tc>
          <w:tcPr>
            <w:tcW w:w="1176" w:type="dxa"/>
            <w:shd w:val="clear" w:color="auto" w:fill="auto"/>
            <w:vAlign w:val="center"/>
          </w:tcPr>
          <w:p w14:paraId="6F645FD2"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8BCE6F5"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01F545F6"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Date of accident + 12 years</w:t>
            </w:r>
          </w:p>
        </w:tc>
        <w:tc>
          <w:tcPr>
            <w:tcW w:w="1723" w:type="dxa"/>
            <w:shd w:val="clear" w:color="auto" w:fill="auto"/>
            <w:vAlign w:val="center"/>
          </w:tcPr>
          <w:p w14:paraId="398992B5"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34B194AD" w14:textId="77777777" w:rsidTr="006A4A8A">
        <w:tc>
          <w:tcPr>
            <w:tcW w:w="2152" w:type="dxa"/>
            <w:shd w:val="clear" w:color="auto" w:fill="auto"/>
            <w:vAlign w:val="center"/>
          </w:tcPr>
          <w:p w14:paraId="13F9A08F"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Annual appraisal records</w:t>
            </w:r>
          </w:p>
        </w:tc>
        <w:tc>
          <w:tcPr>
            <w:tcW w:w="1176" w:type="dxa"/>
            <w:shd w:val="clear" w:color="auto" w:fill="auto"/>
            <w:vAlign w:val="center"/>
          </w:tcPr>
          <w:p w14:paraId="6A91544E"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No</w:t>
            </w:r>
          </w:p>
        </w:tc>
        <w:tc>
          <w:tcPr>
            <w:tcW w:w="2048" w:type="dxa"/>
            <w:shd w:val="clear" w:color="auto" w:fill="auto"/>
            <w:vAlign w:val="center"/>
          </w:tcPr>
          <w:p w14:paraId="645C23AD"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3DD1A0E7"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Current year + 5 years</w:t>
            </w:r>
          </w:p>
        </w:tc>
        <w:tc>
          <w:tcPr>
            <w:tcW w:w="1723" w:type="dxa"/>
            <w:shd w:val="clear" w:color="auto" w:fill="auto"/>
            <w:vAlign w:val="center"/>
          </w:tcPr>
          <w:p w14:paraId="2E169DD4"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4D981509" w14:textId="77777777" w:rsidTr="006A4A8A">
        <w:tc>
          <w:tcPr>
            <w:tcW w:w="2152" w:type="dxa"/>
            <w:shd w:val="clear" w:color="auto" w:fill="auto"/>
            <w:vAlign w:val="center"/>
          </w:tcPr>
          <w:p w14:paraId="1BA16F57"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Salary cards</w:t>
            </w:r>
          </w:p>
        </w:tc>
        <w:tc>
          <w:tcPr>
            <w:tcW w:w="1176" w:type="dxa"/>
            <w:shd w:val="clear" w:color="auto" w:fill="auto"/>
            <w:vAlign w:val="center"/>
          </w:tcPr>
          <w:p w14:paraId="1B3922D1"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9F966F7"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6FF01706"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Last date of employment +</w:t>
            </w:r>
            <w:r>
              <w:rPr>
                <w:rFonts w:ascii="Calibri" w:hAnsi="Calibri" w:cs="Tahoma"/>
                <w:sz w:val="18"/>
                <w:szCs w:val="18"/>
              </w:rPr>
              <w:t>6</w:t>
            </w:r>
            <w:r w:rsidRPr="003465EF">
              <w:rPr>
                <w:rFonts w:ascii="Calibri" w:hAnsi="Calibri" w:cs="Tahoma"/>
                <w:sz w:val="18"/>
                <w:szCs w:val="18"/>
              </w:rPr>
              <w:t xml:space="preserve"> years</w:t>
            </w:r>
          </w:p>
        </w:tc>
        <w:tc>
          <w:tcPr>
            <w:tcW w:w="1723" w:type="dxa"/>
            <w:shd w:val="clear" w:color="auto" w:fill="auto"/>
            <w:vAlign w:val="center"/>
          </w:tcPr>
          <w:p w14:paraId="68B046C6"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4F130B02" w14:textId="77777777" w:rsidTr="006A4A8A">
        <w:tc>
          <w:tcPr>
            <w:tcW w:w="2152" w:type="dxa"/>
            <w:shd w:val="clear" w:color="auto" w:fill="auto"/>
            <w:vAlign w:val="center"/>
          </w:tcPr>
          <w:p w14:paraId="5E6BE4D1"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Maternity pay records</w:t>
            </w:r>
          </w:p>
        </w:tc>
        <w:tc>
          <w:tcPr>
            <w:tcW w:w="1176" w:type="dxa"/>
            <w:shd w:val="clear" w:color="auto" w:fill="auto"/>
            <w:vAlign w:val="center"/>
          </w:tcPr>
          <w:p w14:paraId="6C360B00"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0510079"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Statutory Maternity Pay (General) Regulations 1986</w:t>
            </w:r>
          </w:p>
        </w:tc>
        <w:tc>
          <w:tcPr>
            <w:tcW w:w="1917" w:type="dxa"/>
            <w:shd w:val="clear" w:color="auto" w:fill="auto"/>
            <w:vAlign w:val="center"/>
          </w:tcPr>
          <w:p w14:paraId="6E8C1D5D"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Current year + 3 years</w:t>
            </w:r>
          </w:p>
        </w:tc>
        <w:tc>
          <w:tcPr>
            <w:tcW w:w="1723" w:type="dxa"/>
            <w:shd w:val="clear" w:color="auto" w:fill="auto"/>
            <w:vAlign w:val="center"/>
          </w:tcPr>
          <w:p w14:paraId="104F58EC"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372AD23A" w14:textId="77777777" w:rsidTr="006A4A8A">
        <w:tc>
          <w:tcPr>
            <w:tcW w:w="2152" w:type="dxa"/>
            <w:shd w:val="clear" w:color="auto" w:fill="auto"/>
            <w:vAlign w:val="center"/>
          </w:tcPr>
          <w:p w14:paraId="289A2B30"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 xml:space="preserve">Records held under Retirement Benefits </w:t>
            </w:r>
            <w:r w:rsidRPr="003465EF">
              <w:rPr>
                <w:rFonts w:ascii="Calibri" w:hAnsi="Calibri" w:cs="Tahoma"/>
                <w:sz w:val="18"/>
                <w:szCs w:val="18"/>
              </w:rPr>
              <w:lastRenderedPageBreak/>
              <w:t>Schemes (Information Powers) Regulations 1995</w:t>
            </w:r>
          </w:p>
        </w:tc>
        <w:tc>
          <w:tcPr>
            <w:tcW w:w="1176" w:type="dxa"/>
            <w:shd w:val="clear" w:color="auto" w:fill="auto"/>
            <w:vAlign w:val="center"/>
          </w:tcPr>
          <w:p w14:paraId="3D7793A6"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lastRenderedPageBreak/>
              <w:t>Yes</w:t>
            </w:r>
          </w:p>
        </w:tc>
        <w:tc>
          <w:tcPr>
            <w:tcW w:w="2048" w:type="dxa"/>
            <w:shd w:val="clear" w:color="auto" w:fill="auto"/>
            <w:vAlign w:val="center"/>
          </w:tcPr>
          <w:p w14:paraId="2F681E86"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4867BEA4" w14:textId="77777777" w:rsidR="00281F88" w:rsidRPr="003465EF" w:rsidRDefault="00281F88" w:rsidP="00C3534F">
            <w:pPr>
              <w:jc w:val="center"/>
              <w:rPr>
                <w:rFonts w:ascii="Calibri" w:hAnsi="Calibri" w:cs="Tahoma"/>
                <w:sz w:val="18"/>
                <w:szCs w:val="18"/>
              </w:rPr>
            </w:pPr>
            <w:r w:rsidRPr="003465EF">
              <w:rPr>
                <w:rFonts w:ascii="Calibri" w:hAnsi="Calibri" w:cs="Tahoma"/>
                <w:sz w:val="18"/>
                <w:szCs w:val="18"/>
              </w:rPr>
              <w:t>Current year + 6 years</w:t>
            </w:r>
          </w:p>
        </w:tc>
        <w:tc>
          <w:tcPr>
            <w:tcW w:w="1723" w:type="dxa"/>
            <w:shd w:val="clear" w:color="auto" w:fill="auto"/>
            <w:vAlign w:val="center"/>
          </w:tcPr>
          <w:p w14:paraId="4F0969C0"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2E03D060" w14:textId="77777777" w:rsidTr="006A4A8A">
        <w:tc>
          <w:tcPr>
            <w:tcW w:w="2152" w:type="dxa"/>
            <w:shd w:val="clear" w:color="auto" w:fill="auto"/>
            <w:vAlign w:val="center"/>
          </w:tcPr>
          <w:p w14:paraId="00CFCEFF"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Proofs of identity collected as part of DBS</w:t>
            </w:r>
          </w:p>
        </w:tc>
        <w:tc>
          <w:tcPr>
            <w:tcW w:w="1176" w:type="dxa"/>
            <w:shd w:val="clear" w:color="auto" w:fill="auto"/>
            <w:vAlign w:val="center"/>
          </w:tcPr>
          <w:p w14:paraId="3F44AA89"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484F0F74"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1C10B799" w14:textId="77777777" w:rsidR="00281F88" w:rsidRPr="003465EF" w:rsidRDefault="00281F88" w:rsidP="00C3534F">
            <w:pPr>
              <w:jc w:val="center"/>
              <w:rPr>
                <w:rFonts w:ascii="Calibri" w:hAnsi="Calibri" w:cs="Tahoma"/>
                <w:sz w:val="18"/>
                <w:szCs w:val="18"/>
              </w:rPr>
            </w:pPr>
          </w:p>
        </w:tc>
        <w:tc>
          <w:tcPr>
            <w:tcW w:w="1723" w:type="dxa"/>
            <w:shd w:val="clear" w:color="auto" w:fill="auto"/>
            <w:vAlign w:val="center"/>
          </w:tcPr>
          <w:p w14:paraId="486035FC" w14:textId="77777777" w:rsidR="00281F88" w:rsidRPr="003465EF" w:rsidRDefault="00281F88" w:rsidP="00281F88">
            <w:pPr>
              <w:jc w:val="both"/>
              <w:rPr>
                <w:rFonts w:ascii="Calibri" w:hAnsi="Calibri" w:cs="Tahoma"/>
                <w:sz w:val="18"/>
                <w:szCs w:val="18"/>
              </w:rPr>
            </w:pPr>
          </w:p>
        </w:tc>
      </w:tr>
      <w:tr w:rsidR="00281F88" w:rsidRPr="003465EF" w14:paraId="1F7AE60D" w14:textId="77777777" w:rsidTr="00FA4CBF">
        <w:tc>
          <w:tcPr>
            <w:tcW w:w="9016" w:type="dxa"/>
            <w:gridSpan w:val="5"/>
            <w:shd w:val="clear" w:color="auto" w:fill="DAEEF3"/>
            <w:vAlign w:val="center"/>
          </w:tcPr>
          <w:p w14:paraId="635DC5D2" w14:textId="77777777" w:rsidR="00281F88" w:rsidRPr="003465EF" w:rsidRDefault="00281F88" w:rsidP="00281F88">
            <w:pPr>
              <w:rPr>
                <w:rFonts w:ascii="Calibri" w:hAnsi="Calibri" w:cs="Tahoma"/>
                <w:b/>
              </w:rPr>
            </w:pPr>
            <w:r w:rsidRPr="003465EF">
              <w:rPr>
                <w:rFonts w:ascii="Calibri" w:hAnsi="Calibri" w:cs="Tahoma"/>
                <w:b/>
              </w:rPr>
              <w:t>Health and Safety</w:t>
            </w:r>
          </w:p>
        </w:tc>
      </w:tr>
      <w:tr w:rsidR="00281F88" w:rsidRPr="003465EF" w14:paraId="23AC4C7E" w14:textId="77777777" w:rsidTr="006A4A8A">
        <w:tc>
          <w:tcPr>
            <w:tcW w:w="2152" w:type="dxa"/>
            <w:shd w:val="clear" w:color="auto" w:fill="auto"/>
            <w:vAlign w:val="center"/>
          </w:tcPr>
          <w:p w14:paraId="48D8559E"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Accessibility Plans</w:t>
            </w:r>
          </w:p>
        </w:tc>
        <w:tc>
          <w:tcPr>
            <w:tcW w:w="1176" w:type="dxa"/>
            <w:shd w:val="clear" w:color="auto" w:fill="auto"/>
            <w:vAlign w:val="center"/>
          </w:tcPr>
          <w:p w14:paraId="2E596085" w14:textId="77777777" w:rsidR="00281F88" w:rsidRPr="003465EF" w:rsidRDefault="00281F88" w:rsidP="00281F88">
            <w:pPr>
              <w:jc w:val="center"/>
              <w:rPr>
                <w:rFonts w:ascii="Calibri" w:hAnsi="Calibri" w:cs="Tahoma"/>
                <w:sz w:val="18"/>
                <w:szCs w:val="18"/>
              </w:rPr>
            </w:pPr>
          </w:p>
        </w:tc>
        <w:tc>
          <w:tcPr>
            <w:tcW w:w="2048" w:type="dxa"/>
            <w:shd w:val="clear" w:color="auto" w:fill="auto"/>
            <w:vAlign w:val="center"/>
          </w:tcPr>
          <w:p w14:paraId="35D8AB27"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Disability Discrimination Act</w:t>
            </w:r>
          </w:p>
        </w:tc>
        <w:tc>
          <w:tcPr>
            <w:tcW w:w="1917" w:type="dxa"/>
            <w:shd w:val="clear" w:color="auto" w:fill="auto"/>
            <w:vAlign w:val="center"/>
          </w:tcPr>
          <w:p w14:paraId="542AD307"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+ 6 years</w:t>
            </w:r>
          </w:p>
        </w:tc>
        <w:tc>
          <w:tcPr>
            <w:tcW w:w="1723" w:type="dxa"/>
            <w:shd w:val="clear" w:color="auto" w:fill="auto"/>
            <w:vAlign w:val="center"/>
          </w:tcPr>
          <w:p w14:paraId="09EEA7E9"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29E4237D" w14:textId="77777777" w:rsidTr="006A4A8A">
        <w:tc>
          <w:tcPr>
            <w:tcW w:w="2152" w:type="dxa"/>
            <w:shd w:val="clear" w:color="auto" w:fill="auto"/>
            <w:vAlign w:val="center"/>
          </w:tcPr>
          <w:p w14:paraId="23FF561E"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Accident Reporting</w:t>
            </w:r>
          </w:p>
        </w:tc>
        <w:tc>
          <w:tcPr>
            <w:tcW w:w="1176" w:type="dxa"/>
            <w:shd w:val="clear" w:color="auto" w:fill="auto"/>
            <w:vAlign w:val="center"/>
          </w:tcPr>
          <w:p w14:paraId="1597764C" w14:textId="77777777" w:rsidR="00281F88" w:rsidRPr="003465EF" w:rsidRDefault="00281F88" w:rsidP="00281F88">
            <w:pPr>
              <w:jc w:val="center"/>
              <w:rPr>
                <w:rFonts w:ascii="Calibri" w:hAnsi="Calibri" w:cs="Tahoma"/>
                <w:sz w:val="18"/>
                <w:szCs w:val="18"/>
              </w:rPr>
            </w:pPr>
          </w:p>
        </w:tc>
        <w:tc>
          <w:tcPr>
            <w:tcW w:w="2048" w:type="dxa"/>
            <w:shd w:val="clear" w:color="auto" w:fill="auto"/>
            <w:vAlign w:val="center"/>
          </w:tcPr>
          <w:p w14:paraId="6EA1FA54"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570D559C" w14:textId="77777777" w:rsidR="00281F88" w:rsidRPr="003465EF" w:rsidRDefault="00281F88" w:rsidP="00281F88">
            <w:pPr>
              <w:jc w:val="both"/>
              <w:rPr>
                <w:rFonts w:ascii="Calibri" w:hAnsi="Calibri" w:cs="Tahoma"/>
                <w:sz w:val="18"/>
                <w:szCs w:val="18"/>
              </w:rPr>
            </w:pPr>
            <w:r>
              <w:rPr>
                <w:rFonts w:ascii="Calibri" w:hAnsi="Calibri" w:cs="Tahoma"/>
                <w:sz w:val="18"/>
                <w:szCs w:val="18"/>
              </w:rPr>
              <w:t>Date of incident + 6</w:t>
            </w:r>
            <w:r w:rsidRPr="003465EF">
              <w:rPr>
                <w:rFonts w:ascii="Calibri" w:hAnsi="Calibri" w:cs="Tahoma"/>
                <w:sz w:val="18"/>
                <w:szCs w:val="18"/>
              </w:rPr>
              <w:t xml:space="preserve"> years (adult)</w:t>
            </w:r>
          </w:p>
          <w:p w14:paraId="359A2D7F"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DOB of child + 25 years (child)</w:t>
            </w:r>
          </w:p>
        </w:tc>
        <w:tc>
          <w:tcPr>
            <w:tcW w:w="1723" w:type="dxa"/>
            <w:shd w:val="clear" w:color="auto" w:fill="auto"/>
            <w:vAlign w:val="center"/>
          </w:tcPr>
          <w:p w14:paraId="76D02338"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383B0BF0" w14:textId="77777777" w:rsidTr="006A4A8A">
        <w:tc>
          <w:tcPr>
            <w:tcW w:w="2152" w:type="dxa"/>
            <w:shd w:val="clear" w:color="auto" w:fill="auto"/>
            <w:vAlign w:val="center"/>
          </w:tcPr>
          <w:p w14:paraId="30324DE6"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COSHH</w:t>
            </w:r>
          </w:p>
        </w:tc>
        <w:tc>
          <w:tcPr>
            <w:tcW w:w="1176" w:type="dxa"/>
            <w:shd w:val="clear" w:color="auto" w:fill="auto"/>
            <w:vAlign w:val="center"/>
          </w:tcPr>
          <w:p w14:paraId="14E34214" w14:textId="77777777" w:rsidR="00281F88" w:rsidRPr="003465EF" w:rsidRDefault="00281F88" w:rsidP="00281F88">
            <w:pPr>
              <w:jc w:val="center"/>
              <w:rPr>
                <w:rFonts w:ascii="Calibri" w:hAnsi="Calibri" w:cs="Tahoma"/>
                <w:sz w:val="18"/>
                <w:szCs w:val="18"/>
              </w:rPr>
            </w:pPr>
          </w:p>
        </w:tc>
        <w:tc>
          <w:tcPr>
            <w:tcW w:w="2048" w:type="dxa"/>
            <w:shd w:val="clear" w:color="auto" w:fill="auto"/>
            <w:vAlign w:val="center"/>
          </w:tcPr>
          <w:p w14:paraId="6D6AC4B7"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34099D50"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+ 10 years</w:t>
            </w:r>
          </w:p>
        </w:tc>
        <w:tc>
          <w:tcPr>
            <w:tcW w:w="1723" w:type="dxa"/>
            <w:shd w:val="clear" w:color="auto" w:fill="auto"/>
            <w:vAlign w:val="center"/>
          </w:tcPr>
          <w:p w14:paraId="6FE4D137" w14:textId="77777777" w:rsidR="00281F88" w:rsidRPr="003465EF" w:rsidRDefault="00281F88" w:rsidP="00281F88">
            <w:pPr>
              <w:jc w:val="both"/>
              <w:rPr>
                <w:rFonts w:ascii="Calibri" w:hAnsi="Calibri" w:cs="Tahoma"/>
                <w:sz w:val="18"/>
                <w:szCs w:val="18"/>
              </w:rPr>
            </w:pPr>
          </w:p>
        </w:tc>
      </w:tr>
      <w:tr w:rsidR="00281F88" w:rsidRPr="003465EF" w14:paraId="341AF551" w14:textId="77777777" w:rsidTr="006A4A8A">
        <w:tc>
          <w:tcPr>
            <w:tcW w:w="2152" w:type="dxa"/>
            <w:shd w:val="clear" w:color="auto" w:fill="auto"/>
            <w:vAlign w:val="center"/>
          </w:tcPr>
          <w:p w14:paraId="4C45D1D3"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Incident reports</w:t>
            </w:r>
          </w:p>
        </w:tc>
        <w:tc>
          <w:tcPr>
            <w:tcW w:w="1176" w:type="dxa"/>
            <w:shd w:val="clear" w:color="auto" w:fill="auto"/>
            <w:vAlign w:val="center"/>
          </w:tcPr>
          <w:p w14:paraId="2D8F6B1D"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720CFABE"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76FC489A"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+ 20 years</w:t>
            </w:r>
          </w:p>
        </w:tc>
        <w:tc>
          <w:tcPr>
            <w:tcW w:w="1723" w:type="dxa"/>
            <w:shd w:val="clear" w:color="auto" w:fill="auto"/>
            <w:vAlign w:val="center"/>
          </w:tcPr>
          <w:p w14:paraId="477A2645"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75BA5921" w14:textId="77777777" w:rsidTr="006A4A8A">
        <w:tc>
          <w:tcPr>
            <w:tcW w:w="2152" w:type="dxa"/>
            <w:shd w:val="clear" w:color="auto" w:fill="auto"/>
            <w:vAlign w:val="center"/>
          </w:tcPr>
          <w:p w14:paraId="0941EC83"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Policy statements</w:t>
            </w:r>
          </w:p>
        </w:tc>
        <w:tc>
          <w:tcPr>
            <w:tcW w:w="1176" w:type="dxa"/>
            <w:shd w:val="clear" w:color="auto" w:fill="auto"/>
            <w:vAlign w:val="center"/>
          </w:tcPr>
          <w:p w14:paraId="411B0707" w14:textId="77777777" w:rsidR="00281F88" w:rsidRPr="003465EF" w:rsidRDefault="00281F88" w:rsidP="00281F88">
            <w:pPr>
              <w:jc w:val="center"/>
              <w:rPr>
                <w:rFonts w:ascii="Calibri" w:hAnsi="Calibri" w:cs="Tahoma"/>
                <w:sz w:val="18"/>
                <w:szCs w:val="18"/>
              </w:rPr>
            </w:pPr>
          </w:p>
        </w:tc>
        <w:tc>
          <w:tcPr>
            <w:tcW w:w="2048" w:type="dxa"/>
            <w:shd w:val="clear" w:color="auto" w:fill="auto"/>
            <w:vAlign w:val="center"/>
          </w:tcPr>
          <w:p w14:paraId="44E95C2D"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478212DF"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Date of expiry + 1 year</w:t>
            </w:r>
          </w:p>
        </w:tc>
        <w:tc>
          <w:tcPr>
            <w:tcW w:w="1723" w:type="dxa"/>
            <w:shd w:val="clear" w:color="auto" w:fill="auto"/>
            <w:vAlign w:val="center"/>
          </w:tcPr>
          <w:p w14:paraId="641ADDC2"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099A215B" w14:textId="77777777" w:rsidTr="006A4A8A">
        <w:tc>
          <w:tcPr>
            <w:tcW w:w="2152" w:type="dxa"/>
            <w:shd w:val="clear" w:color="auto" w:fill="auto"/>
            <w:vAlign w:val="center"/>
          </w:tcPr>
          <w:p w14:paraId="08FA3849"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Risk assessments</w:t>
            </w:r>
          </w:p>
        </w:tc>
        <w:tc>
          <w:tcPr>
            <w:tcW w:w="1176" w:type="dxa"/>
            <w:shd w:val="clear" w:color="auto" w:fill="auto"/>
            <w:vAlign w:val="center"/>
          </w:tcPr>
          <w:p w14:paraId="024DEE36" w14:textId="77777777" w:rsidR="00281F88" w:rsidRPr="003465EF" w:rsidRDefault="00281F88" w:rsidP="00281F88">
            <w:pPr>
              <w:jc w:val="center"/>
              <w:rPr>
                <w:rFonts w:ascii="Calibri" w:hAnsi="Calibri" w:cs="Tahoma"/>
                <w:sz w:val="18"/>
                <w:szCs w:val="18"/>
              </w:rPr>
            </w:pPr>
            <w:r w:rsidRPr="003465EF">
              <w:rPr>
                <w:rFonts w:ascii="Calibri" w:hAnsi="Calibri" w:cs="Tahoma"/>
                <w:sz w:val="18"/>
                <w:szCs w:val="18"/>
              </w:rPr>
              <w:t>Yes</w:t>
            </w:r>
          </w:p>
        </w:tc>
        <w:tc>
          <w:tcPr>
            <w:tcW w:w="2048" w:type="dxa"/>
            <w:shd w:val="clear" w:color="auto" w:fill="auto"/>
            <w:vAlign w:val="center"/>
          </w:tcPr>
          <w:p w14:paraId="02B84F1C"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73BF8F35"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+ 3 years</w:t>
            </w:r>
          </w:p>
        </w:tc>
        <w:tc>
          <w:tcPr>
            <w:tcW w:w="1723" w:type="dxa"/>
            <w:shd w:val="clear" w:color="auto" w:fill="auto"/>
            <w:vAlign w:val="center"/>
          </w:tcPr>
          <w:p w14:paraId="16E5D146"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5EBB4B35" w14:textId="77777777" w:rsidTr="006A4A8A">
        <w:tc>
          <w:tcPr>
            <w:tcW w:w="2152" w:type="dxa"/>
            <w:shd w:val="clear" w:color="auto" w:fill="auto"/>
            <w:vAlign w:val="center"/>
          </w:tcPr>
          <w:p w14:paraId="78FE5900"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Fire Precautions log books</w:t>
            </w:r>
          </w:p>
        </w:tc>
        <w:tc>
          <w:tcPr>
            <w:tcW w:w="1176" w:type="dxa"/>
            <w:shd w:val="clear" w:color="auto" w:fill="auto"/>
            <w:vAlign w:val="center"/>
          </w:tcPr>
          <w:p w14:paraId="50A95700" w14:textId="77777777" w:rsidR="00281F88" w:rsidRPr="003465EF" w:rsidRDefault="00281F88" w:rsidP="00281F88">
            <w:pPr>
              <w:jc w:val="center"/>
              <w:rPr>
                <w:rFonts w:ascii="Calibri" w:hAnsi="Calibri" w:cs="Tahoma"/>
                <w:sz w:val="18"/>
                <w:szCs w:val="18"/>
              </w:rPr>
            </w:pPr>
          </w:p>
        </w:tc>
        <w:tc>
          <w:tcPr>
            <w:tcW w:w="2048" w:type="dxa"/>
            <w:shd w:val="clear" w:color="auto" w:fill="auto"/>
            <w:vAlign w:val="center"/>
          </w:tcPr>
          <w:p w14:paraId="0B7B7A89"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1B18A3F3"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+ 6 years</w:t>
            </w:r>
          </w:p>
        </w:tc>
        <w:tc>
          <w:tcPr>
            <w:tcW w:w="1723" w:type="dxa"/>
            <w:shd w:val="clear" w:color="auto" w:fill="auto"/>
            <w:vAlign w:val="center"/>
          </w:tcPr>
          <w:p w14:paraId="1B567460"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2BAC2CFB" w14:textId="77777777" w:rsidTr="00FA4CBF">
        <w:tc>
          <w:tcPr>
            <w:tcW w:w="9016" w:type="dxa"/>
            <w:gridSpan w:val="5"/>
            <w:shd w:val="clear" w:color="auto" w:fill="DDD9C3"/>
            <w:vAlign w:val="center"/>
          </w:tcPr>
          <w:p w14:paraId="52412345" w14:textId="77777777" w:rsidR="00281F88" w:rsidRDefault="00281F88" w:rsidP="00281F88">
            <w:pPr>
              <w:rPr>
                <w:rFonts w:ascii="Calibri" w:hAnsi="Calibri" w:cs="Tahoma"/>
                <w:b/>
              </w:rPr>
            </w:pPr>
          </w:p>
          <w:p w14:paraId="27F2E0F0" w14:textId="77777777" w:rsidR="00281F88" w:rsidRPr="003465EF" w:rsidRDefault="00281F88" w:rsidP="00281F88">
            <w:pPr>
              <w:rPr>
                <w:rFonts w:ascii="Calibri" w:hAnsi="Calibri" w:cs="Tahoma"/>
                <w:b/>
              </w:rPr>
            </w:pPr>
            <w:r w:rsidRPr="003465EF">
              <w:rPr>
                <w:rFonts w:ascii="Calibri" w:hAnsi="Calibri" w:cs="Tahoma"/>
                <w:b/>
              </w:rPr>
              <w:t>Administrative</w:t>
            </w:r>
          </w:p>
        </w:tc>
      </w:tr>
      <w:tr w:rsidR="00281F88" w:rsidRPr="003465EF" w14:paraId="6DBBF996" w14:textId="77777777" w:rsidTr="006A4A8A">
        <w:tc>
          <w:tcPr>
            <w:tcW w:w="2152" w:type="dxa"/>
            <w:shd w:val="clear" w:color="auto" w:fill="auto"/>
            <w:vAlign w:val="center"/>
          </w:tcPr>
          <w:p w14:paraId="07467234"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Employer’s Liability certificate</w:t>
            </w:r>
          </w:p>
        </w:tc>
        <w:tc>
          <w:tcPr>
            <w:tcW w:w="1176" w:type="dxa"/>
            <w:shd w:val="clear" w:color="auto" w:fill="auto"/>
            <w:vAlign w:val="center"/>
          </w:tcPr>
          <w:p w14:paraId="3497E046" w14:textId="77777777" w:rsidR="00281F88" w:rsidRPr="003465EF" w:rsidRDefault="00281F88" w:rsidP="00281F88">
            <w:pPr>
              <w:jc w:val="both"/>
              <w:rPr>
                <w:rFonts w:ascii="Calibri" w:hAnsi="Calibri" w:cs="Tahoma"/>
                <w:sz w:val="18"/>
                <w:szCs w:val="18"/>
              </w:rPr>
            </w:pPr>
          </w:p>
        </w:tc>
        <w:tc>
          <w:tcPr>
            <w:tcW w:w="2048" w:type="dxa"/>
            <w:shd w:val="clear" w:color="auto" w:fill="auto"/>
            <w:vAlign w:val="center"/>
          </w:tcPr>
          <w:p w14:paraId="4183BDCA"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7614B87C"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 xml:space="preserve">Closure of </w:t>
            </w:r>
            <w:proofErr w:type="spellStart"/>
            <w:r>
              <w:rPr>
                <w:rFonts w:ascii="Calibri" w:hAnsi="Calibri" w:cs="Tahoma"/>
                <w:sz w:val="18"/>
                <w:szCs w:val="18"/>
              </w:rPr>
              <w:t>business</w:t>
            </w:r>
            <w:r w:rsidRPr="003465EF">
              <w:rPr>
                <w:rFonts w:ascii="Calibri" w:hAnsi="Calibri" w:cs="Tahoma"/>
                <w:sz w:val="18"/>
                <w:szCs w:val="18"/>
              </w:rPr>
              <w:t>l</w:t>
            </w:r>
            <w:proofErr w:type="spellEnd"/>
            <w:r w:rsidRPr="003465EF">
              <w:rPr>
                <w:rFonts w:ascii="Calibri" w:hAnsi="Calibri" w:cs="Tahoma"/>
                <w:sz w:val="18"/>
                <w:szCs w:val="18"/>
              </w:rPr>
              <w:t xml:space="preserve"> + 40 years</w:t>
            </w:r>
          </w:p>
        </w:tc>
        <w:tc>
          <w:tcPr>
            <w:tcW w:w="1723" w:type="dxa"/>
            <w:shd w:val="clear" w:color="auto" w:fill="auto"/>
            <w:vAlign w:val="center"/>
          </w:tcPr>
          <w:p w14:paraId="13F65F8A"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2A77C966" w14:textId="77777777" w:rsidTr="006A4A8A">
        <w:tc>
          <w:tcPr>
            <w:tcW w:w="2152" w:type="dxa"/>
            <w:shd w:val="clear" w:color="auto" w:fill="auto"/>
            <w:vAlign w:val="center"/>
          </w:tcPr>
          <w:p w14:paraId="5F62E222"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Inventory of equipment and furniture</w:t>
            </w:r>
          </w:p>
        </w:tc>
        <w:tc>
          <w:tcPr>
            <w:tcW w:w="1176" w:type="dxa"/>
            <w:shd w:val="clear" w:color="auto" w:fill="auto"/>
            <w:vAlign w:val="center"/>
          </w:tcPr>
          <w:p w14:paraId="6F8A08E4" w14:textId="77777777" w:rsidR="00281F88" w:rsidRPr="003465EF" w:rsidRDefault="00281F88" w:rsidP="00281F88">
            <w:pPr>
              <w:jc w:val="both"/>
              <w:rPr>
                <w:rFonts w:ascii="Calibri" w:hAnsi="Calibri" w:cs="Tahoma"/>
                <w:sz w:val="18"/>
                <w:szCs w:val="18"/>
              </w:rPr>
            </w:pPr>
          </w:p>
        </w:tc>
        <w:tc>
          <w:tcPr>
            <w:tcW w:w="2048" w:type="dxa"/>
            <w:shd w:val="clear" w:color="auto" w:fill="auto"/>
            <w:vAlign w:val="center"/>
          </w:tcPr>
          <w:p w14:paraId="1D840B2A"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6DAD194E"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+ 6 years</w:t>
            </w:r>
          </w:p>
        </w:tc>
        <w:tc>
          <w:tcPr>
            <w:tcW w:w="1723" w:type="dxa"/>
            <w:shd w:val="clear" w:color="auto" w:fill="auto"/>
            <w:vAlign w:val="center"/>
          </w:tcPr>
          <w:p w14:paraId="24B0B761"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53FCCD91" w14:textId="77777777" w:rsidTr="006A4A8A">
        <w:tc>
          <w:tcPr>
            <w:tcW w:w="2152" w:type="dxa"/>
            <w:shd w:val="clear" w:color="auto" w:fill="auto"/>
            <w:vAlign w:val="center"/>
          </w:tcPr>
          <w:p w14:paraId="50761AA1"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 xml:space="preserve">Circulars and newsletters </w:t>
            </w:r>
          </w:p>
        </w:tc>
        <w:tc>
          <w:tcPr>
            <w:tcW w:w="1176" w:type="dxa"/>
            <w:shd w:val="clear" w:color="auto" w:fill="auto"/>
            <w:vAlign w:val="center"/>
          </w:tcPr>
          <w:p w14:paraId="5DE884C1" w14:textId="77777777" w:rsidR="00281F88" w:rsidRPr="003465EF" w:rsidRDefault="00281F88" w:rsidP="00281F88">
            <w:pPr>
              <w:jc w:val="both"/>
              <w:rPr>
                <w:rFonts w:ascii="Calibri" w:hAnsi="Calibri" w:cs="Tahoma"/>
                <w:sz w:val="18"/>
                <w:szCs w:val="18"/>
              </w:rPr>
            </w:pPr>
          </w:p>
        </w:tc>
        <w:tc>
          <w:tcPr>
            <w:tcW w:w="2048" w:type="dxa"/>
            <w:shd w:val="clear" w:color="auto" w:fill="auto"/>
            <w:vAlign w:val="center"/>
          </w:tcPr>
          <w:p w14:paraId="3C39BA07"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0DA27730"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 xml:space="preserve">Current + </w:t>
            </w:r>
            <w:r>
              <w:rPr>
                <w:rFonts w:ascii="Calibri" w:hAnsi="Calibri" w:cs="Tahoma"/>
                <w:sz w:val="18"/>
                <w:szCs w:val="18"/>
              </w:rPr>
              <w:t>6</w:t>
            </w:r>
            <w:r w:rsidRPr="003465EF">
              <w:rPr>
                <w:rFonts w:ascii="Calibri" w:hAnsi="Calibri" w:cs="Tahoma"/>
                <w:sz w:val="18"/>
                <w:szCs w:val="18"/>
              </w:rPr>
              <w:t xml:space="preserve"> year</w:t>
            </w:r>
            <w:r>
              <w:rPr>
                <w:rFonts w:ascii="Calibri" w:hAnsi="Calibri" w:cs="Tahoma"/>
                <w:sz w:val="18"/>
                <w:szCs w:val="18"/>
              </w:rPr>
              <w:t>s</w:t>
            </w:r>
          </w:p>
        </w:tc>
        <w:tc>
          <w:tcPr>
            <w:tcW w:w="1723" w:type="dxa"/>
            <w:shd w:val="clear" w:color="auto" w:fill="auto"/>
            <w:vAlign w:val="center"/>
          </w:tcPr>
          <w:p w14:paraId="2CC31B58"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Review to see whether further retention period is required Secure disposal</w:t>
            </w:r>
          </w:p>
        </w:tc>
      </w:tr>
      <w:tr w:rsidR="00281F88" w:rsidRPr="003465EF" w14:paraId="239A8ECE" w14:textId="77777777" w:rsidTr="00FA4CBF">
        <w:tc>
          <w:tcPr>
            <w:tcW w:w="9016" w:type="dxa"/>
            <w:gridSpan w:val="5"/>
            <w:shd w:val="clear" w:color="auto" w:fill="DBE5F1"/>
            <w:vAlign w:val="center"/>
          </w:tcPr>
          <w:p w14:paraId="24672246" w14:textId="77777777" w:rsidR="00281F88" w:rsidRPr="003465EF" w:rsidRDefault="00281F88" w:rsidP="00281F88">
            <w:pPr>
              <w:rPr>
                <w:rFonts w:ascii="Calibri" w:hAnsi="Calibri" w:cs="Tahoma"/>
                <w:b/>
              </w:rPr>
            </w:pPr>
            <w:r w:rsidRPr="003465EF">
              <w:rPr>
                <w:rFonts w:ascii="Calibri" w:hAnsi="Calibri" w:cs="Tahoma"/>
                <w:b/>
              </w:rPr>
              <w:t>Finance</w:t>
            </w:r>
          </w:p>
        </w:tc>
      </w:tr>
      <w:tr w:rsidR="00281F88" w:rsidRPr="003465EF" w14:paraId="3318DB07" w14:textId="77777777" w:rsidTr="006A4A8A">
        <w:tc>
          <w:tcPr>
            <w:tcW w:w="2152" w:type="dxa"/>
            <w:shd w:val="clear" w:color="auto" w:fill="auto"/>
            <w:vAlign w:val="center"/>
          </w:tcPr>
          <w:p w14:paraId="7B65313A"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Annual Accounts</w:t>
            </w:r>
          </w:p>
        </w:tc>
        <w:tc>
          <w:tcPr>
            <w:tcW w:w="1176" w:type="dxa"/>
            <w:shd w:val="clear" w:color="auto" w:fill="auto"/>
            <w:vAlign w:val="center"/>
          </w:tcPr>
          <w:p w14:paraId="741E6757" w14:textId="77777777" w:rsidR="00281F88" w:rsidRPr="003465EF" w:rsidRDefault="00281F88" w:rsidP="00281F88">
            <w:pPr>
              <w:jc w:val="both"/>
              <w:rPr>
                <w:rFonts w:ascii="Calibri" w:hAnsi="Calibri" w:cs="Tahoma"/>
                <w:sz w:val="18"/>
                <w:szCs w:val="18"/>
              </w:rPr>
            </w:pPr>
          </w:p>
        </w:tc>
        <w:tc>
          <w:tcPr>
            <w:tcW w:w="2048" w:type="dxa"/>
            <w:shd w:val="clear" w:color="auto" w:fill="auto"/>
            <w:vAlign w:val="center"/>
          </w:tcPr>
          <w:p w14:paraId="4D6F7CC0"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Financial Regulations</w:t>
            </w:r>
          </w:p>
        </w:tc>
        <w:tc>
          <w:tcPr>
            <w:tcW w:w="1917" w:type="dxa"/>
            <w:shd w:val="clear" w:color="auto" w:fill="auto"/>
            <w:vAlign w:val="center"/>
          </w:tcPr>
          <w:p w14:paraId="4911AD3D"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+ 6 years</w:t>
            </w:r>
          </w:p>
        </w:tc>
        <w:tc>
          <w:tcPr>
            <w:tcW w:w="1723" w:type="dxa"/>
            <w:shd w:val="clear" w:color="auto" w:fill="auto"/>
            <w:vAlign w:val="center"/>
          </w:tcPr>
          <w:p w14:paraId="462FCEAF" w14:textId="77777777" w:rsidR="00281F88" w:rsidRPr="003465EF" w:rsidRDefault="00281F88" w:rsidP="00281F88">
            <w:pPr>
              <w:jc w:val="both"/>
              <w:rPr>
                <w:rFonts w:ascii="Calibri" w:hAnsi="Calibri" w:cs="Tahoma"/>
                <w:sz w:val="18"/>
                <w:szCs w:val="18"/>
              </w:rPr>
            </w:pPr>
          </w:p>
        </w:tc>
      </w:tr>
      <w:tr w:rsidR="00281F88" w:rsidRPr="003465EF" w14:paraId="5369D5F1" w14:textId="77777777" w:rsidTr="006A4A8A">
        <w:tc>
          <w:tcPr>
            <w:tcW w:w="2152" w:type="dxa"/>
            <w:shd w:val="clear" w:color="auto" w:fill="auto"/>
            <w:vAlign w:val="center"/>
          </w:tcPr>
          <w:p w14:paraId="5B977202"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Contracts</w:t>
            </w:r>
          </w:p>
        </w:tc>
        <w:tc>
          <w:tcPr>
            <w:tcW w:w="1176" w:type="dxa"/>
            <w:shd w:val="clear" w:color="auto" w:fill="auto"/>
            <w:vAlign w:val="center"/>
          </w:tcPr>
          <w:p w14:paraId="5BFDA817" w14:textId="77777777" w:rsidR="00281F88" w:rsidRPr="003465EF" w:rsidRDefault="00281F88" w:rsidP="00281F88">
            <w:pPr>
              <w:jc w:val="both"/>
              <w:rPr>
                <w:rFonts w:ascii="Calibri" w:hAnsi="Calibri" w:cs="Tahoma"/>
                <w:sz w:val="18"/>
                <w:szCs w:val="18"/>
              </w:rPr>
            </w:pPr>
          </w:p>
        </w:tc>
        <w:tc>
          <w:tcPr>
            <w:tcW w:w="2048" w:type="dxa"/>
            <w:shd w:val="clear" w:color="auto" w:fill="auto"/>
            <w:vAlign w:val="center"/>
          </w:tcPr>
          <w:p w14:paraId="2D2673BE"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3732FD64" w14:textId="77777777" w:rsidR="00281F88" w:rsidRPr="003465EF" w:rsidRDefault="00281F88" w:rsidP="00281F88">
            <w:pPr>
              <w:jc w:val="both"/>
              <w:rPr>
                <w:rFonts w:ascii="Calibri" w:hAnsi="Calibri" w:cs="Tahoma"/>
                <w:sz w:val="18"/>
                <w:szCs w:val="18"/>
              </w:rPr>
            </w:pPr>
            <w:r>
              <w:rPr>
                <w:rFonts w:ascii="Calibri" w:hAnsi="Calibri" w:cs="Tahoma"/>
                <w:sz w:val="18"/>
                <w:szCs w:val="18"/>
              </w:rPr>
              <w:t>Contract completion date + 6</w:t>
            </w:r>
            <w:r w:rsidRPr="003465EF">
              <w:rPr>
                <w:rFonts w:ascii="Calibri" w:hAnsi="Calibri" w:cs="Tahoma"/>
                <w:sz w:val="18"/>
                <w:szCs w:val="18"/>
              </w:rPr>
              <w:t xml:space="preserve"> years</w:t>
            </w:r>
          </w:p>
        </w:tc>
        <w:tc>
          <w:tcPr>
            <w:tcW w:w="1723" w:type="dxa"/>
            <w:shd w:val="clear" w:color="auto" w:fill="auto"/>
            <w:vAlign w:val="center"/>
          </w:tcPr>
          <w:p w14:paraId="3A2FB61A"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59F0653D" w14:textId="77777777" w:rsidTr="006A4A8A">
        <w:tc>
          <w:tcPr>
            <w:tcW w:w="2152" w:type="dxa"/>
            <w:shd w:val="clear" w:color="auto" w:fill="auto"/>
            <w:vAlign w:val="center"/>
          </w:tcPr>
          <w:p w14:paraId="1E4157DE"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Budget reports</w:t>
            </w:r>
          </w:p>
        </w:tc>
        <w:tc>
          <w:tcPr>
            <w:tcW w:w="1176" w:type="dxa"/>
            <w:shd w:val="clear" w:color="auto" w:fill="auto"/>
            <w:vAlign w:val="center"/>
          </w:tcPr>
          <w:p w14:paraId="4BD4A6E8" w14:textId="77777777" w:rsidR="00281F88" w:rsidRPr="003465EF" w:rsidRDefault="00281F88" w:rsidP="00281F88">
            <w:pPr>
              <w:jc w:val="both"/>
              <w:rPr>
                <w:rFonts w:ascii="Calibri" w:hAnsi="Calibri" w:cs="Tahoma"/>
                <w:sz w:val="18"/>
                <w:szCs w:val="18"/>
              </w:rPr>
            </w:pPr>
          </w:p>
        </w:tc>
        <w:tc>
          <w:tcPr>
            <w:tcW w:w="2048" w:type="dxa"/>
            <w:shd w:val="clear" w:color="auto" w:fill="auto"/>
            <w:vAlign w:val="center"/>
          </w:tcPr>
          <w:p w14:paraId="3813E228"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6DD7E422"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+ 3 years</w:t>
            </w:r>
          </w:p>
        </w:tc>
        <w:tc>
          <w:tcPr>
            <w:tcW w:w="1723" w:type="dxa"/>
            <w:shd w:val="clear" w:color="auto" w:fill="auto"/>
            <w:vAlign w:val="center"/>
          </w:tcPr>
          <w:p w14:paraId="0E57D0C2"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69BB1CC9" w14:textId="77777777" w:rsidTr="006A4A8A">
        <w:tc>
          <w:tcPr>
            <w:tcW w:w="2152" w:type="dxa"/>
            <w:shd w:val="clear" w:color="auto" w:fill="auto"/>
            <w:vAlign w:val="center"/>
          </w:tcPr>
          <w:p w14:paraId="7668A8ED"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Invoices, receipts and other records covered by the Financial Regulations</w:t>
            </w:r>
          </w:p>
        </w:tc>
        <w:tc>
          <w:tcPr>
            <w:tcW w:w="1176" w:type="dxa"/>
            <w:shd w:val="clear" w:color="auto" w:fill="auto"/>
            <w:vAlign w:val="center"/>
          </w:tcPr>
          <w:p w14:paraId="28258F26" w14:textId="77777777" w:rsidR="00281F88" w:rsidRPr="003465EF" w:rsidRDefault="00281F88" w:rsidP="00281F88">
            <w:pPr>
              <w:jc w:val="both"/>
              <w:rPr>
                <w:rFonts w:ascii="Calibri" w:hAnsi="Calibri" w:cs="Tahoma"/>
                <w:sz w:val="18"/>
                <w:szCs w:val="18"/>
              </w:rPr>
            </w:pPr>
          </w:p>
        </w:tc>
        <w:tc>
          <w:tcPr>
            <w:tcW w:w="2048" w:type="dxa"/>
            <w:shd w:val="clear" w:color="auto" w:fill="auto"/>
            <w:vAlign w:val="center"/>
          </w:tcPr>
          <w:p w14:paraId="43F172CE"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Financial Regulations</w:t>
            </w:r>
          </w:p>
        </w:tc>
        <w:tc>
          <w:tcPr>
            <w:tcW w:w="1917" w:type="dxa"/>
            <w:shd w:val="clear" w:color="auto" w:fill="auto"/>
            <w:vAlign w:val="center"/>
          </w:tcPr>
          <w:p w14:paraId="20CE260D"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+ 6 years</w:t>
            </w:r>
          </w:p>
        </w:tc>
        <w:tc>
          <w:tcPr>
            <w:tcW w:w="1723" w:type="dxa"/>
            <w:shd w:val="clear" w:color="auto" w:fill="auto"/>
            <w:vAlign w:val="center"/>
          </w:tcPr>
          <w:p w14:paraId="1F9672B4"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r w:rsidR="00281F88" w:rsidRPr="003465EF" w14:paraId="4669F021" w14:textId="77777777" w:rsidTr="006A4A8A">
        <w:tc>
          <w:tcPr>
            <w:tcW w:w="2152" w:type="dxa"/>
            <w:shd w:val="clear" w:color="auto" w:fill="auto"/>
            <w:vAlign w:val="center"/>
          </w:tcPr>
          <w:p w14:paraId="4A4C2A1A"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Order books and requisitions</w:t>
            </w:r>
          </w:p>
        </w:tc>
        <w:tc>
          <w:tcPr>
            <w:tcW w:w="1176" w:type="dxa"/>
            <w:shd w:val="clear" w:color="auto" w:fill="auto"/>
            <w:vAlign w:val="center"/>
          </w:tcPr>
          <w:p w14:paraId="66F8148A" w14:textId="77777777" w:rsidR="00281F88" w:rsidRPr="003465EF" w:rsidRDefault="00281F88" w:rsidP="00281F88">
            <w:pPr>
              <w:jc w:val="both"/>
              <w:rPr>
                <w:rFonts w:ascii="Calibri" w:hAnsi="Calibri" w:cs="Tahoma"/>
                <w:sz w:val="18"/>
                <w:szCs w:val="18"/>
              </w:rPr>
            </w:pPr>
          </w:p>
        </w:tc>
        <w:tc>
          <w:tcPr>
            <w:tcW w:w="2048" w:type="dxa"/>
            <w:shd w:val="clear" w:color="auto" w:fill="auto"/>
            <w:vAlign w:val="center"/>
          </w:tcPr>
          <w:p w14:paraId="5638DDF4" w14:textId="77777777" w:rsidR="00281F88" w:rsidRPr="003465EF" w:rsidRDefault="00281F88" w:rsidP="00281F88">
            <w:pPr>
              <w:jc w:val="both"/>
              <w:rPr>
                <w:rFonts w:ascii="Calibri" w:hAnsi="Calibri" w:cs="Tahoma"/>
                <w:sz w:val="18"/>
                <w:szCs w:val="18"/>
              </w:rPr>
            </w:pPr>
          </w:p>
        </w:tc>
        <w:tc>
          <w:tcPr>
            <w:tcW w:w="1917" w:type="dxa"/>
            <w:shd w:val="clear" w:color="auto" w:fill="auto"/>
            <w:vAlign w:val="center"/>
          </w:tcPr>
          <w:p w14:paraId="5EA7C217"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Current year + 6 years</w:t>
            </w:r>
          </w:p>
        </w:tc>
        <w:tc>
          <w:tcPr>
            <w:tcW w:w="1723" w:type="dxa"/>
            <w:shd w:val="clear" w:color="auto" w:fill="auto"/>
            <w:vAlign w:val="center"/>
          </w:tcPr>
          <w:p w14:paraId="64CDCE23" w14:textId="77777777" w:rsidR="00281F88" w:rsidRPr="003465EF" w:rsidRDefault="00281F88" w:rsidP="00281F88">
            <w:pPr>
              <w:jc w:val="both"/>
              <w:rPr>
                <w:rFonts w:ascii="Calibri" w:hAnsi="Calibri" w:cs="Tahoma"/>
                <w:sz w:val="18"/>
                <w:szCs w:val="18"/>
              </w:rPr>
            </w:pPr>
            <w:r w:rsidRPr="003465EF">
              <w:rPr>
                <w:rFonts w:ascii="Calibri" w:hAnsi="Calibri" w:cs="Tahoma"/>
                <w:sz w:val="18"/>
                <w:szCs w:val="18"/>
              </w:rPr>
              <w:t>Secure disposal</w:t>
            </w:r>
          </w:p>
        </w:tc>
      </w:tr>
    </w:tbl>
    <w:p w14:paraId="692DEC8A" w14:textId="77777777" w:rsidR="00C33DD9" w:rsidRPr="003465EF" w:rsidRDefault="00C33DD9" w:rsidP="00C33DD9">
      <w:pPr>
        <w:widowControl w:val="0"/>
        <w:ind w:right="-874"/>
        <w:rPr>
          <w:rFonts w:ascii="Calibri" w:hAnsi="Calibri" w:cs="Tahoma"/>
        </w:rPr>
      </w:pPr>
    </w:p>
    <w:p w14:paraId="21D86012" w14:textId="77777777" w:rsidR="00C33DD9" w:rsidRPr="003465EF" w:rsidRDefault="00C33DD9" w:rsidP="00C33DD9">
      <w:pPr>
        <w:widowControl w:val="0"/>
        <w:ind w:right="-874"/>
        <w:rPr>
          <w:rFonts w:ascii="Calibri" w:hAnsi="Calibri" w:cs="Tahoma"/>
        </w:rPr>
      </w:pPr>
    </w:p>
    <w:p w14:paraId="04EA68A3" w14:textId="77777777" w:rsidR="00C33DD9" w:rsidRPr="003465EF" w:rsidRDefault="00C33DD9" w:rsidP="00C33DD9">
      <w:pPr>
        <w:ind w:right="168"/>
        <w:jc w:val="both"/>
        <w:rPr>
          <w:rFonts w:ascii="Calibri" w:hAnsi="Calibri" w:cs="Arial"/>
        </w:rPr>
      </w:pPr>
    </w:p>
    <w:p w14:paraId="2FBCDD61" w14:textId="77777777" w:rsidR="0055675B" w:rsidRPr="003465EF" w:rsidRDefault="0055675B" w:rsidP="0068728F">
      <w:pPr>
        <w:pStyle w:val="ListParagraph"/>
        <w:jc w:val="both"/>
        <w:rPr>
          <w:rFonts w:ascii="Calibri" w:hAnsi="Calibri"/>
          <w:b/>
        </w:rPr>
      </w:pPr>
    </w:p>
    <w:p w14:paraId="7B85937F" w14:textId="77777777" w:rsidR="007273E6" w:rsidRPr="003465EF" w:rsidRDefault="007273E6" w:rsidP="007D26DA">
      <w:pPr>
        <w:pStyle w:val="Heading10"/>
        <w:numPr>
          <w:ilvl w:val="0"/>
          <w:numId w:val="0"/>
        </w:numPr>
        <w:ind w:left="360"/>
        <w:rPr>
          <w:rFonts w:ascii="Calibri" w:hAnsi="Calibri"/>
        </w:rPr>
      </w:pPr>
      <w:bookmarkStart w:id="38" w:name="_Appendix_1_–"/>
      <w:bookmarkStart w:id="39" w:name="_Appendix_4_-"/>
      <w:bookmarkStart w:id="40" w:name="_Appendix_2_–"/>
      <w:bookmarkStart w:id="41" w:name="_Appendix_2_–_1"/>
      <w:bookmarkEnd w:id="38"/>
      <w:bookmarkEnd w:id="39"/>
      <w:bookmarkEnd w:id="40"/>
      <w:bookmarkEnd w:id="41"/>
    </w:p>
    <w:p w14:paraId="4E78775B" w14:textId="77777777" w:rsidR="007F701D" w:rsidRPr="003465EF" w:rsidRDefault="007F701D" w:rsidP="0068728F">
      <w:pPr>
        <w:jc w:val="both"/>
        <w:rPr>
          <w:rFonts w:ascii="Calibri" w:hAnsi="Calibri"/>
        </w:rPr>
      </w:pPr>
    </w:p>
    <w:sectPr w:rsidR="007F701D" w:rsidRPr="003465EF" w:rsidSect="00322AB1">
      <w:headerReference w:type="even" r:id="rId14"/>
      <w:headerReference w:type="default" r:id="rId15"/>
      <w:footerReference w:type="default" r:id="rId16"/>
      <w:headerReference w:type="first" r:id="rId17"/>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3895E" w14:textId="77777777" w:rsidR="00250C56" w:rsidRDefault="00250C56" w:rsidP="00AD4155">
      <w:r>
        <w:separator/>
      </w:r>
    </w:p>
  </w:endnote>
  <w:endnote w:type="continuationSeparator" w:id="0">
    <w:p w14:paraId="39E73658" w14:textId="77777777" w:rsidR="00250C56" w:rsidRDefault="00250C56" w:rsidP="00AD4155">
      <w:r>
        <w:continuationSeparator/>
      </w:r>
    </w:p>
  </w:endnote>
  <w:endnote w:type="continuationNotice" w:id="1">
    <w:p w14:paraId="43C348DB" w14:textId="77777777" w:rsidR="00250C56" w:rsidRDefault="00250C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Arial Rounded MT Bold"/>
    <w:panose1 w:val="020F0502020204030204"/>
    <w:charset w:val="00"/>
    <w:family w:val="swiss"/>
    <w:pitch w:val="variable"/>
    <w:sig w:usb0="E4002EFF" w:usb1="C000247B" w:usb2="00000009" w:usb3="00000000" w:csb0="000001FF" w:csb1="00000000"/>
    <w:embedRegular r:id="rId1" w:fontKey="{E2326626-0FF2-4DEE-9312-A2BFF1661333}"/>
    <w:embedBold r:id="rId2" w:fontKey="{D65EE8A1-F9CE-46AB-B60A-F2E3F9EF19C8}"/>
    <w:embedItalic r:id="rId3" w:fontKey="{CA6F7642-5217-454F-86D8-5A5E35553D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4" w:fontKey="{F7B556CC-E56D-4507-9E4E-E8C1CC5674A7}"/>
    <w:embedBold r:id="rId5" w:fontKey="{776BAA0E-1BED-4F44-ADB6-43D1709B66D1}"/>
  </w:font>
  <w:font w:name="Palatino Linotype">
    <w:panose1 w:val="02040502050505030304"/>
    <w:charset w:val="00"/>
    <w:family w:val="roman"/>
    <w:pitch w:val="variable"/>
    <w:sig w:usb0="E0000287" w:usb1="40000013" w:usb2="00000000" w:usb3="00000000" w:csb0="0000019F" w:csb1="00000000"/>
    <w:embedRegular r:id="rId6" w:fontKey="{8F0D754F-626B-4200-B67E-542F87BC5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A5DF" w14:textId="77777777" w:rsidR="00A069D4" w:rsidRPr="001575DD" w:rsidRDefault="00A069D4"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5ADC" w14:textId="0CCC3535" w:rsidR="00A069D4" w:rsidRPr="00E71485" w:rsidRDefault="00224A3D" w:rsidP="00E71485">
    <w:pPr>
      <w:pStyle w:val="Footer"/>
    </w:pPr>
    <w:r>
      <w:rPr>
        <w:noProof/>
        <w:lang w:val="en-US"/>
      </w:rPr>
      <mc:AlternateContent>
        <mc:Choice Requires="wps">
          <w:drawing>
            <wp:anchor distT="0" distB="0" distL="114300" distR="114300" simplePos="0" relativeHeight="251658240" behindDoc="0" locked="0" layoutInCell="1" allowOverlap="1" wp14:anchorId="5F916268" wp14:editId="518F9822">
              <wp:simplePos x="0" y="0"/>
              <wp:positionH relativeFrom="column">
                <wp:posOffset>-33020</wp:posOffset>
              </wp:positionH>
              <wp:positionV relativeFrom="paragraph">
                <wp:posOffset>-151130</wp:posOffset>
              </wp:positionV>
              <wp:extent cx="2290445" cy="2908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90830"/>
                      </a:xfrm>
                      <a:prstGeom prst="rect">
                        <a:avLst/>
                      </a:prstGeom>
                      <a:noFill/>
                      <a:ln w="9525">
                        <a:noFill/>
                        <a:miter lim="800000"/>
                        <a:headEnd/>
                        <a:tailEnd/>
                      </a:ln>
                    </wps:spPr>
                    <wps:txbx>
                      <w:txbxContent>
                        <w:p w14:paraId="2D301F5F" w14:textId="77777777" w:rsidR="00A069D4" w:rsidRDefault="00A069D4"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F916268" id="_x0000_t202" coordsize="21600,21600" o:spt="202" path="m,l,21600r21600,l21600,xe">
              <v:stroke joinstyle="miter"/>
              <v:path gradientshapeok="t" o:connecttype="rect"/>
            </v:shapetype>
            <v:shape id="Text Box 1" o:spid="_x0000_s1026" type="#_x0000_t202" style="position:absolute;margin-left:-2.6pt;margin-top:-11.9pt;width:180.35pt;height:22.9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" filled="f" stroked="f">
              <v:textbox>
                <w:txbxContent>
                  <w:p w14:paraId="2D301F5F" w14:textId="77777777" w:rsidR="00A069D4" w:rsidRDefault="00A069D4"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D0F2" w14:textId="77777777" w:rsidR="00250C56" w:rsidRDefault="00250C56" w:rsidP="00AD4155">
      <w:r>
        <w:separator/>
      </w:r>
    </w:p>
  </w:footnote>
  <w:footnote w:type="continuationSeparator" w:id="0">
    <w:p w14:paraId="579F62FF" w14:textId="77777777" w:rsidR="00250C56" w:rsidRDefault="00250C56" w:rsidP="00AD4155">
      <w:r>
        <w:continuationSeparator/>
      </w:r>
    </w:p>
  </w:footnote>
  <w:footnote w:type="continuationNotice" w:id="1">
    <w:p w14:paraId="29B75765" w14:textId="77777777" w:rsidR="00250C56" w:rsidRDefault="00250C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DE23" w14:textId="77777777" w:rsidR="00A069D4" w:rsidRDefault="00000000">
    <w:pPr>
      <w:pStyle w:val="Header"/>
    </w:pPr>
    <w:r>
      <w:rPr>
        <w:noProof/>
      </w:rPr>
      <w:pict w14:anchorId="01306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1027" type="#_x0000_t136" style="position:absolute;margin-left:0;margin-top:0;width:581.95pt;height:77.55pt;rotation:315;z-index:-251658239;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11D9" w14:textId="77777777" w:rsidR="00A069D4" w:rsidRDefault="00000000">
    <w:pPr>
      <w:pStyle w:val="Header"/>
    </w:pPr>
    <w:r>
      <w:rPr>
        <w:noProof/>
      </w:rPr>
      <w:pict w14:anchorId="3985D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1030" type="#_x0000_t136" style="position:absolute;margin-left:0;margin-top:0;width:581.95pt;height:77.55pt;rotation:315;z-index:-251658237;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3F9F" w14:textId="77777777" w:rsidR="00A069D4" w:rsidRPr="00E76959" w:rsidRDefault="00A069D4"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244A" w14:textId="77777777" w:rsidR="00A069D4" w:rsidRDefault="00000000">
    <w:pPr>
      <w:pStyle w:val="Header"/>
    </w:pPr>
    <w:r>
      <w:rPr>
        <w:noProof/>
      </w:rPr>
      <w:pict w14:anchorId="67792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1029" type="#_x0000_t136" style="position:absolute;margin-left:0;margin-top:0;width:581.95pt;height:77.55pt;rotation:315;z-index:-25165823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0E1F65EF"/>
    <w:multiLevelType w:val="hybridMultilevel"/>
    <w:tmpl w:val="BD1C7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2B411042"/>
    <w:multiLevelType w:val="hybridMultilevel"/>
    <w:tmpl w:val="EF84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F56D7E"/>
    <w:multiLevelType w:val="hybridMultilevel"/>
    <w:tmpl w:val="8286AC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4" w15:restartNumberingAfterBreak="0">
    <w:nsid w:val="5FEE70E3"/>
    <w:multiLevelType w:val="hybridMultilevel"/>
    <w:tmpl w:val="14F09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9"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2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5633475">
    <w:abstractNumId w:val="17"/>
  </w:num>
  <w:num w:numId="2" w16cid:durableId="1845975873">
    <w:abstractNumId w:val="21"/>
  </w:num>
  <w:num w:numId="3" w16cid:durableId="1009794310">
    <w:abstractNumId w:val="11"/>
  </w:num>
  <w:num w:numId="4" w16cid:durableId="11491746">
    <w:abstractNumId w:val="0"/>
  </w:num>
  <w:num w:numId="5" w16cid:durableId="242642240">
    <w:abstractNumId w:val="13"/>
  </w:num>
  <w:num w:numId="6" w16cid:durableId="1139344614">
    <w:abstractNumId w:val="9"/>
  </w:num>
  <w:num w:numId="7" w16cid:durableId="1810590050">
    <w:abstractNumId w:val="22"/>
  </w:num>
  <w:num w:numId="8" w16cid:durableId="56691785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390618812">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611206155">
    <w:abstractNumId w:val="9"/>
  </w:num>
  <w:num w:numId="11" w16cid:durableId="509299113">
    <w:abstractNumId w:val="4"/>
  </w:num>
  <w:num w:numId="12" w16cid:durableId="815798724">
    <w:abstractNumId w:val="3"/>
  </w:num>
  <w:num w:numId="13" w16cid:durableId="1569029900">
    <w:abstractNumId w:val="10"/>
  </w:num>
  <w:num w:numId="14" w16cid:durableId="1008212959">
    <w:abstractNumId w:val="6"/>
  </w:num>
  <w:num w:numId="15" w16cid:durableId="2023049975">
    <w:abstractNumId w:val="12"/>
  </w:num>
  <w:num w:numId="16" w16cid:durableId="886181844">
    <w:abstractNumId w:val="7"/>
  </w:num>
  <w:num w:numId="17" w16cid:durableId="808866918">
    <w:abstractNumId w:val="19"/>
  </w:num>
  <w:num w:numId="18" w16cid:durableId="1517311045">
    <w:abstractNumId w:val="15"/>
  </w:num>
  <w:num w:numId="19" w16cid:durableId="1230917332">
    <w:abstractNumId w:val="18"/>
  </w:num>
  <w:num w:numId="20" w16cid:durableId="1188061018">
    <w:abstractNumId w:val="1"/>
  </w:num>
  <w:num w:numId="21" w16cid:durableId="563951395">
    <w:abstractNumId w:val="16"/>
  </w:num>
  <w:num w:numId="22" w16cid:durableId="15500700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85471253">
    <w:abstractNumId w:val="10"/>
  </w:num>
  <w:num w:numId="24" w16cid:durableId="888224301">
    <w:abstractNumId w:val="20"/>
  </w:num>
  <w:num w:numId="25" w16cid:durableId="1312564957">
    <w:abstractNumId w:val="5"/>
  </w:num>
  <w:num w:numId="26" w16cid:durableId="256525914">
    <w:abstractNumId w:val="8"/>
  </w:num>
  <w:num w:numId="27" w16cid:durableId="735863439">
    <w:abstractNumId w:val="2"/>
  </w:num>
  <w:num w:numId="28" w16cid:durableId="132081547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3F22"/>
    <w:rsid w:val="000D5C10"/>
    <w:rsid w:val="000D618A"/>
    <w:rsid w:val="000D6CB9"/>
    <w:rsid w:val="000E006C"/>
    <w:rsid w:val="000E1307"/>
    <w:rsid w:val="000E27F7"/>
    <w:rsid w:val="000E2C37"/>
    <w:rsid w:val="000E35E0"/>
    <w:rsid w:val="000E3A6F"/>
    <w:rsid w:val="000E451C"/>
    <w:rsid w:val="000E4979"/>
    <w:rsid w:val="000E634B"/>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46E47"/>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51BE"/>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598"/>
    <w:rsid w:val="001B290B"/>
    <w:rsid w:val="001B4B97"/>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3B3A"/>
    <w:rsid w:val="001E5AF6"/>
    <w:rsid w:val="001E5BB1"/>
    <w:rsid w:val="001E6910"/>
    <w:rsid w:val="001F3CFB"/>
    <w:rsid w:val="001F635A"/>
    <w:rsid w:val="002004E8"/>
    <w:rsid w:val="00201B4B"/>
    <w:rsid w:val="00205780"/>
    <w:rsid w:val="00205E03"/>
    <w:rsid w:val="00206835"/>
    <w:rsid w:val="00207C5A"/>
    <w:rsid w:val="00212661"/>
    <w:rsid w:val="00213352"/>
    <w:rsid w:val="00216498"/>
    <w:rsid w:val="00220DF6"/>
    <w:rsid w:val="00221FD9"/>
    <w:rsid w:val="00223F4A"/>
    <w:rsid w:val="00224A3D"/>
    <w:rsid w:val="00224DB8"/>
    <w:rsid w:val="002255EF"/>
    <w:rsid w:val="002333A7"/>
    <w:rsid w:val="00234463"/>
    <w:rsid w:val="00234781"/>
    <w:rsid w:val="00237B28"/>
    <w:rsid w:val="00240743"/>
    <w:rsid w:val="00240E20"/>
    <w:rsid w:val="00241BCE"/>
    <w:rsid w:val="00243C32"/>
    <w:rsid w:val="002455D7"/>
    <w:rsid w:val="00246C04"/>
    <w:rsid w:val="002470C8"/>
    <w:rsid w:val="00250C56"/>
    <w:rsid w:val="00251899"/>
    <w:rsid w:val="00253BCA"/>
    <w:rsid w:val="002626A1"/>
    <w:rsid w:val="00263313"/>
    <w:rsid w:val="002636F6"/>
    <w:rsid w:val="0026621C"/>
    <w:rsid w:val="00266795"/>
    <w:rsid w:val="00275D88"/>
    <w:rsid w:val="00281F88"/>
    <w:rsid w:val="0028203B"/>
    <w:rsid w:val="00283795"/>
    <w:rsid w:val="0028407E"/>
    <w:rsid w:val="00285028"/>
    <w:rsid w:val="0029265C"/>
    <w:rsid w:val="002A0C00"/>
    <w:rsid w:val="002A2040"/>
    <w:rsid w:val="002A3E67"/>
    <w:rsid w:val="002A43B2"/>
    <w:rsid w:val="002B2EF5"/>
    <w:rsid w:val="002B562C"/>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B7A"/>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36597"/>
    <w:rsid w:val="00345078"/>
    <w:rsid w:val="003463AE"/>
    <w:rsid w:val="003465EF"/>
    <w:rsid w:val="00350000"/>
    <w:rsid w:val="0035319B"/>
    <w:rsid w:val="00355DB8"/>
    <w:rsid w:val="003573B4"/>
    <w:rsid w:val="00360133"/>
    <w:rsid w:val="00360212"/>
    <w:rsid w:val="00361211"/>
    <w:rsid w:val="00361F94"/>
    <w:rsid w:val="003625AB"/>
    <w:rsid w:val="00370F77"/>
    <w:rsid w:val="00372B37"/>
    <w:rsid w:val="003743B1"/>
    <w:rsid w:val="003744E9"/>
    <w:rsid w:val="00375EB1"/>
    <w:rsid w:val="0037681B"/>
    <w:rsid w:val="00382ADF"/>
    <w:rsid w:val="00383051"/>
    <w:rsid w:val="0038799D"/>
    <w:rsid w:val="0039018A"/>
    <w:rsid w:val="003904B5"/>
    <w:rsid w:val="003909B6"/>
    <w:rsid w:val="0039313A"/>
    <w:rsid w:val="003932D7"/>
    <w:rsid w:val="00393B37"/>
    <w:rsid w:val="00394245"/>
    <w:rsid w:val="003956B6"/>
    <w:rsid w:val="003979AE"/>
    <w:rsid w:val="003A06A6"/>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C5DEB"/>
    <w:rsid w:val="003D0DE4"/>
    <w:rsid w:val="003D4877"/>
    <w:rsid w:val="003D4CAA"/>
    <w:rsid w:val="003D7107"/>
    <w:rsid w:val="003E17E0"/>
    <w:rsid w:val="003E2874"/>
    <w:rsid w:val="003E28B9"/>
    <w:rsid w:val="003E50AF"/>
    <w:rsid w:val="003E7CE4"/>
    <w:rsid w:val="003E7E6B"/>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17F4A"/>
    <w:rsid w:val="004229F7"/>
    <w:rsid w:val="00426A96"/>
    <w:rsid w:val="00426B6A"/>
    <w:rsid w:val="00427D9D"/>
    <w:rsid w:val="00430A0C"/>
    <w:rsid w:val="00430D7A"/>
    <w:rsid w:val="00432DA9"/>
    <w:rsid w:val="0043497B"/>
    <w:rsid w:val="004354E8"/>
    <w:rsid w:val="00437A74"/>
    <w:rsid w:val="00437BBD"/>
    <w:rsid w:val="00441947"/>
    <w:rsid w:val="00444F88"/>
    <w:rsid w:val="00445161"/>
    <w:rsid w:val="004468D0"/>
    <w:rsid w:val="00447D9E"/>
    <w:rsid w:val="004531F1"/>
    <w:rsid w:val="0045444D"/>
    <w:rsid w:val="0045548F"/>
    <w:rsid w:val="00455902"/>
    <w:rsid w:val="0045782A"/>
    <w:rsid w:val="004578B1"/>
    <w:rsid w:val="00461D57"/>
    <w:rsid w:val="0046225A"/>
    <w:rsid w:val="00462C4F"/>
    <w:rsid w:val="00465987"/>
    <w:rsid w:val="00466259"/>
    <w:rsid w:val="00472AB4"/>
    <w:rsid w:val="00472C64"/>
    <w:rsid w:val="00473CED"/>
    <w:rsid w:val="004749B4"/>
    <w:rsid w:val="00475044"/>
    <w:rsid w:val="00475327"/>
    <w:rsid w:val="00475594"/>
    <w:rsid w:val="00480C32"/>
    <w:rsid w:val="00482C00"/>
    <w:rsid w:val="00483FE0"/>
    <w:rsid w:val="004843E1"/>
    <w:rsid w:val="00485460"/>
    <w:rsid w:val="004868BB"/>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644"/>
    <w:rsid w:val="004D5CF7"/>
    <w:rsid w:val="004E018D"/>
    <w:rsid w:val="004E08A0"/>
    <w:rsid w:val="004E0D66"/>
    <w:rsid w:val="004E4442"/>
    <w:rsid w:val="004E4E2B"/>
    <w:rsid w:val="004F014D"/>
    <w:rsid w:val="004F03DD"/>
    <w:rsid w:val="004F0A39"/>
    <w:rsid w:val="004F1637"/>
    <w:rsid w:val="004F364C"/>
    <w:rsid w:val="004F3D68"/>
    <w:rsid w:val="004F3F3D"/>
    <w:rsid w:val="004F5961"/>
    <w:rsid w:val="004F62DC"/>
    <w:rsid w:val="004F6FD3"/>
    <w:rsid w:val="0050029B"/>
    <w:rsid w:val="005025ED"/>
    <w:rsid w:val="00503FE4"/>
    <w:rsid w:val="00504FA7"/>
    <w:rsid w:val="00510B45"/>
    <w:rsid w:val="00511050"/>
    <w:rsid w:val="00512C93"/>
    <w:rsid w:val="005138C6"/>
    <w:rsid w:val="00522DC2"/>
    <w:rsid w:val="00527A84"/>
    <w:rsid w:val="00537306"/>
    <w:rsid w:val="00540DFC"/>
    <w:rsid w:val="00547D9D"/>
    <w:rsid w:val="00551A23"/>
    <w:rsid w:val="0055472A"/>
    <w:rsid w:val="0055675B"/>
    <w:rsid w:val="00557FBC"/>
    <w:rsid w:val="00560CCA"/>
    <w:rsid w:val="00562D6D"/>
    <w:rsid w:val="00563A69"/>
    <w:rsid w:val="00564DE2"/>
    <w:rsid w:val="005653CE"/>
    <w:rsid w:val="00566EA3"/>
    <w:rsid w:val="00570D08"/>
    <w:rsid w:val="00571CA2"/>
    <w:rsid w:val="00575522"/>
    <w:rsid w:val="00583213"/>
    <w:rsid w:val="00583FC6"/>
    <w:rsid w:val="00584933"/>
    <w:rsid w:val="0058529F"/>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C79FC"/>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AD9"/>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2A0"/>
    <w:rsid w:val="0066442C"/>
    <w:rsid w:val="00665B41"/>
    <w:rsid w:val="0066682E"/>
    <w:rsid w:val="006670D6"/>
    <w:rsid w:val="006676CB"/>
    <w:rsid w:val="0067438C"/>
    <w:rsid w:val="00675537"/>
    <w:rsid w:val="006808B9"/>
    <w:rsid w:val="00680959"/>
    <w:rsid w:val="00680C23"/>
    <w:rsid w:val="0068173B"/>
    <w:rsid w:val="00682C2E"/>
    <w:rsid w:val="00682EB6"/>
    <w:rsid w:val="0068332B"/>
    <w:rsid w:val="00683C65"/>
    <w:rsid w:val="00684ECC"/>
    <w:rsid w:val="00685694"/>
    <w:rsid w:val="00686EE1"/>
    <w:rsid w:val="0068728F"/>
    <w:rsid w:val="00690007"/>
    <w:rsid w:val="00697F9F"/>
    <w:rsid w:val="006A4A8A"/>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051A8"/>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86F17"/>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97617"/>
    <w:rsid w:val="008A1006"/>
    <w:rsid w:val="008A25FA"/>
    <w:rsid w:val="008A3231"/>
    <w:rsid w:val="008A4101"/>
    <w:rsid w:val="008A5124"/>
    <w:rsid w:val="008A7EF8"/>
    <w:rsid w:val="008B0405"/>
    <w:rsid w:val="008B2BDD"/>
    <w:rsid w:val="008B30E4"/>
    <w:rsid w:val="008B3E90"/>
    <w:rsid w:val="008B50BA"/>
    <w:rsid w:val="008B5989"/>
    <w:rsid w:val="008B77CE"/>
    <w:rsid w:val="008B7E6D"/>
    <w:rsid w:val="008C1A59"/>
    <w:rsid w:val="008C1D03"/>
    <w:rsid w:val="008C2CD3"/>
    <w:rsid w:val="008C4E01"/>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6C6"/>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6B6"/>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209"/>
    <w:rsid w:val="009A4F5C"/>
    <w:rsid w:val="009A5551"/>
    <w:rsid w:val="009B3E6F"/>
    <w:rsid w:val="009B4985"/>
    <w:rsid w:val="009B702B"/>
    <w:rsid w:val="009B730E"/>
    <w:rsid w:val="009C4014"/>
    <w:rsid w:val="009C6459"/>
    <w:rsid w:val="009C711B"/>
    <w:rsid w:val="009C72C0"/>
    <w:rsid w:val="009D1A1B"/>
    <w:rsid w:val="009D7932"/>
    <w:rsid w:val="009D7C3D"/>
    <w:rsid w:val="009E278E"/>
    <w:rsid w:val="009E32BC"/>
    <w:rsid w:val="009E34DC"/>
    <w:rsid w:val="009E44FB"/>
    <w:rsid w:val="009F0D88"/>
    <w:rsid w:val="009F1103"/>
    <w:rsid w:val="009F3A48"/>
    <w:rsid w:val="009F5952"/>
    <w:rsid w:val="009F68DB"/>
    <w:rsid w:val="00A04460"/>
    <w:rsid w:val="00A044B9"/>
    <w:rsid w:val="00A069D4"/>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191A"/>
    <w:rsid w:val="00A547CF"/>
    <w:rsid w:val="00A602CF"/>
    <w:rsid w:val="00A61CB9"/>
    <w:rsid w:val="00A62A1B"/>
    <w:rsid w:val="00A63648"/>
    <w:rsid w:val="00A6540D"/>
    <w:rsid w:val="00A666B6"/>
    <w:rsid w:val="00A7242F"/>
    <w:rsid w:val="00A72F9F"/>
    <w:rsid w:val="00A74C4C"/>
    <w:rsid w:val="00A7597D"/>
    <w:rsid w:val="00A75B72"/>
    <w:rsid w:val="00A778BC"/>
    <w:rsid w:val="00A8263A"/>
    <w:rsid w:val="00A82E67"/>
    <w:rsid w:val="00A83249"/>
    <w:rsid w:val="00A838EF"/>
    <w:rsid w:val="00A8675F"/>
    <w:rsid w:val="00A90191"/>
    <w:rsid w:val="00A907F6"/>
    <w:rsid w:val="00A92D6F"/>
    <w:rsid w:val="00A94C2F"/>
    <w:rsid w:val="00AA1570"/>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E7F29"/>
    <w:rsid w:val="00AF00AB"/>
    <w:rsid w:val="00AF00B6"/>
    <w:rsid w:val="00AF03AD"/>
    <w:rsid w:val="00AF0866"/>
    <w:rsid w:val="00AF1121"/>
    <w:rsid w:val="00AF2FE7"/>
    <w:rsid w:val="00AF4375"/>
    <w:rsid w:val="00AF780A"/>
    <w:rsid w:val="00AF7E0E"/>
    <w:rsid w:val="00B00AB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0B06"/>
    <w:rsid w:val="00B3258C"/>
    <w:rsid w:val="00B32F87"/>
    <w:rsid w:val="00B33428"/>
    <w:rsid w:val="00B370BA"/>
    <w:rsid w:val="00B41158"/>
    <w:rsid w:val="00B42F4D"/>
    <w:rsid w:val="00B436AA"/>
    <w:rsid w:val="00B46687"/>
    <w:rsid w:val="00B50959"/>
    <w:rsid w:val="00B50BC2"/>
    <w:rsid w:val="00B5234B"/>
    <w:rsid w:val="00B533DD"/>
    <w:rsid w:val="00B611CA"/>
    <w:rsid w:val="00B615BD"/>
    <w:rsid w:val="00B666E4"/>
    <w:rsid w:val="00B72CFC"/>
    <w:rsid w:val="00B76721"/>
    <w:rsid w:val="00B80F1E"/>
    <w:rsid w:val="00B81BF1"/>
    <w:rsid w:val="00B826AD"/>
    <w:rsid w:val="00B84E90"/>
    <w:rsid w:val="00B85378"/>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1AFF"/>
    <w:rsid w:val="00BF2529"/>
    <w:rsid w:val="00BF2BDC"/>
    <w:rsid w:val="00BF3127"/>
    <w:rsid w:val="00BF4518"/>
    <w:rsid w:val="00BF5916"/>
    <w:rsid w:val="00C01D6D"/>
    <w:rsid w:val="00C03A8D"/>
    <w:rsid w:val="00C04D41"/>
    <w:rsid w:val="00C04D58"/>
    <w:rsid w:val="00C0552D"/>
    <w:rsid w:val="00C102CC"/>
    <w:rsid w:val="00C142D3"/>
    <w:rsid w:val="00C205CD"/>
    <w:rsid w:val="00C20639"/>
    <w:rsid w:val="00C209FA"/>
    <w:rsid w:val="00C2487B"/>
    <w:rsid w:val="00C33DD9"/>
    <w:rsid w:val="00C3534F"/>
    <w:rsid w:val="00C3554B"/>
    <w:rsid w:val="00C40B63"/>
    <w:rsid w:val="00C40B7C"/>
    <w:rsid w:val="00C445B5"/>
    <w:rsid w:val="00C50E27"/>
    <w:rsid w:val="00C53416"/>
    <w:rsid w:val="00C53A3B"/>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139B"/>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0AB9"/>
    <w:rsid w:val="00DB5BF1"/>
    <w:rsid w:val="00DC3033"/>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15D1"/>
    <w:rsid w:val="00E0326A"/>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436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617"/>
    <w:rsid w:val="00E94BBE"/>
    <w:rsid w:val="00EA33C1"/>
    <w:rsid w:val="00EA34DF"/>
    <w:rsid w:val="00EA39E1"/>
    <w:rsid w:val="00EB0621"/>
    <w:rsid w:val="00EB6940"/>
    <w:rsid w:val="00EC0587"/>
    <w:rsid w:val="00EC0798"/>
    <w:rsid w:val="00EC1198"/>
    <w:rsid w:val="00EC1520"/>
    <w:rsid w:val="00EC7D89"/>
    <w:rsid w:val="00ED129C"/>
    <w:rsid w:val="00ED174A"/>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4CBF"/>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91A90D"/>
  <w15:docId w15:val="{0E7B3955-F976-4D72-B758-88E6F27A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 w:type="paragraph" w:customStyle="1" w:styleId="Default">
    <w:name w:val="Default"/>
    <w:rsid w:val="003465EF"/>
    <w:pPr>
      <w:autoSpaceDE w:val="0"/>
      <w:autoSpaceDN w:val="0"/>
      <w:adjustRightInd w:val="0"/>
      <w:spacing w:after="0" w:line="240" w:lineRule="auto"/>
    </w:pPr>
    <w:rPr>
      <w:rFonts w:ascii="Palatino Linotype" w:eastAsia="Times New Roman" w:hAnsi="Palatino Linotype" w:cs="Palatino Linotype"/>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nk_x002f_Picture xmlns="af641a8d-6003-4e90-8528-2b0bc16cdedd">
      <Url xsi:nil="true"/>
      <Description xsi:nil="true"/>
    </Link_x002f_Picture>
    <TaxCatchAll xmlns="4858bac2-bed1-40ec-9232-fb04565ab192" xsi:nil="true"/>
    <lcf76f155ced4ddcb4097134ff3c332f xmlns="af641a8d-6003-4e90-8528-2b0bc16cded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C0829E3D59614290F4B9C07C928DBD" ma:contentTypeVersion="20" ma:contentTypeDescription="Create a new document." ma:contentTypeScope="" ma:versionID="1090513cd5c857eab458c6f9999ea972">
  <xsd:schema xmlns:xsd="http://www.w3.org/2001/XMLSchema" xmlns:xs="http://www.w3.org/2001/XMLSchema" xmlns:p="http://schemas.microsoft.com/office/2006/metadata/properties" xmlns:ns2="0d97804d-dd78-4fed-b677-10481ddaac06" xmlns:ns3="af641a8d-6003-4e90-8528-2b0bc16cdedd" xmlns:ns4="4858bac2-bed1-40ec-9232-fb04565ab192" targetNamespace="http://schemas.microsoft.com/office/2006/metadata/properties" ma:root="true" ma:fieldsID="bef0e819cdec2614a2618ed79ae24db4" ns2:_="" ns3:_="" ns4:_="">
    <xsd:import namespace="0d97804d-dd78-4fed-b677-10481ddaac06"/>
    <xsd:import namespace="af641a8d-6003-4e90-8528-2b0bc16cdedd"/>
    <xsd:import namespace="4858bac2-bed1-40ec-9232-fb04565ab19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Link_x002f_Pictur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7804d-dd78-4fed-b677-10481ddaac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f641a8d-6003-4e90-8528-2b0bc16cdedd" elementFormDefault="qualified">
    <xsd:import namespace="http://schemas.microsoft.com/office/2006/documentManagement/types"/>
    <xsd:import namespace="http://schemas.microsoft.com/office/infopath/2007/PartnerControls"/>
    <xsd:element name="Link_x002f_Picture" ma:index="13" nillable="true" ma:displayName="Link/Picture" ma:format="Hyperlink" ma:internalName="Link_x002f_Pictu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d22a31b-1947-49d2-869d-5d7d130737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58bac2-bed1-40ec-9232-fb04565ab192"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cfbfa3d2-a015-49f3-85fb-6975440ac67e}" ma:internalName="TaxCatchAll" ma:showField="CatchAllData" ma:web="4858bac2-bed1-40ec-9232-fb04565ab1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C074-B961-4AD2-9EE0-47E2F379C7EF}">
  <ds:schemaRefs>
    <ds:schemaRef ds:uri="http://schemas.microsoft.com/office/2006/metadata/properties"/>
    <ds:schemaRef ds:uri="http://schemas.microsoft.com/office/infopath/2007/PartnerControls"/>
    <ds:schemaRef ds:uri="af641a8d-6003-4e90-8528-2b0bc16cdedd"/>
    <ds:schemaRef ds:uri="4858bac2-bed1-40ec-9232-fb04565ab192"/>
  </ds:schemaRefs>
</ds:datastoreItem>
</file>

<file path=customXml/itemProps2.xml><?xml version="1.0" encoding="utf-8"?>
<ds:datastoreItem xmlns:ds="http://schemas.openxmlformats.org/officeDocument/2006/customXml" ds:itemID="{66025953-7581-4697-8D99-4C5C3E13681C}">
  <ds:schemaRefs>
    <ds:schemaRef ds:uri="http://schemas.microsoft.com/sharepoint/v3/contenttype/forms"/>
  </ds:schemaRefs>
</ds:datastoreItem>
</file>

<file path=customXml/itemProps3.xml><?xml version="1.0" encoding="utf-8"?>
<ds:datastoreItem xmlns:ds="http://schemas.openxmlformats.org/officeDocument/2006/customXml" ds:itemID="{973EA334-7C88-4F49-A7EA-C2374491D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7804d-dd78-4fed-b677-10481ddaac06"/>
    <ds:schemaRef ds:uri="af641a8d-6003-4e90-8528-2b0bc16cdedd"/>
    <ds:schemaRef ds:uri="4858bac2-bed1-40ec-9232-fb04565ab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B2A47A-1376-461A-BC06-9592A2B08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17</Pages>
  <Words>4074</Words>
  <Characters>23228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Kirsty Furnival</cp:lastModifiedBy>
  <cp:revision>3</cp:revision>
  <cp:lastPrinted>2022-06-09T08:38:00Z</cp:lastPrinted>
  <dcterms:created xsi:type="dcterms:W3CDTF">2023-04-21T14:37:00Z</dcterms:created>
  <dcterms:modified xsi:type="dcterms:W3CDTF">2023-04-21T14:38:00Z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0x010100B0C0829E3D59614290F4B9C07C928DBD</vt:lpwstr>
  </property>
  <property fmtid="{D5CDD505-2E9C-101B-9397-08002B2CF9AE}" pid="3" name="MediaServiceImageTags">
    <vt:lpwstr/>
  </property>
</Properties>
</file>